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148E3" w14:textId="67D2E578" w:rsidR="00D76132" w:rsidRPr="00287B3E" w:rsidRDefault="00711AA7" w:rsidP="00C01538">
      <w:pPr>
        <w:pStyle w:val="TitleClause"/>
        <w:numPr>
          <w:ilvl w:val="0"/>
          <w:numId w:val="0"/>
        </w:numPr>
        <w:ind w:firstLine="720"/>
        <w:rPr>
          <w:rFonts w:eastAsia="Arial"/>
          <w:bCs/>
          <w:color w:val="auto"/>
          <w:kern w:val="0"/>
          <w:position w:val="-1"/>
          <w:szCs w:val="22"/>
          <w:u w:val="single"/>
        </w:rPr>
      </w:pPr>
      <w:r w:rsidRPr="00287B3E">
        <w:rPr>
          <w:rFonts w:eastAsia="Arial"/>
          <w:bCs/>
          <w:color w:val="auto"/>
          <w:kern w:val="0"/>
          <w:position w:val="-1"/>
          <w:szCs w:val="22"/>
          <w:u w:val="single"/>
        </w:rPr>
        <w:fldChar w:fldCharType="begin"/>
      </w:r>
      <w:r w:rsidRPr="00287B3E">
        <w:rPr>
          <w:rFonts w:eastAsia="Arial"/>
          <w:bCs/>
          <w:color w:val="auto"/>
          <w:kern w:val="0"/>
          <w:position w:val="-1"/>
          <w:szCs w:val="22"/>
          <w:u w:val="single"/>
        </w:rPr>
        <w:instrText>TC "1. ABOUT THIS POLICY" \l 1</w:instrText>
      </w:r>
      <w:r w:rsidRPr="00287B3E">
        <w:rPr>
          <w:rFonts w:eastAsia="Arial"/>
          <w:bCs/>
          <w:color w:val="auto"/>
          <w:kern w:val="0"/>
          <w:position w:val="-1"/>
          <w:szCs w:val="22"/>
          <w:u w:val="single"/>
        </w:rPr>
        <w:fldChar w:fldCharType="end"/>
      </w:r>
      <w:bookmarkStart w:id="0" w:name="_Toc256000000"/>
      <w:bookmarkStart w:id="1" w:name="a128459"/>
      <w:r w:rsidRPr="00287B3E">
        <w:rPr>
          <w:rFonts w:eastAsia="Arial"/>
          <w:bCs/>
          <w:color w:val="auto"/>
          <w:kern w:val="0"/>
          <w:position w:val="-1"/>
          <w:szCs w:val="22"/>
          <w:u w:val="single"/>
        </w:rPr>
        <w:t>A</w:t>
      </w:r>
      <w:bookmarkEnd w:id="0"/>
      <w:bookmarkEnd w:id="1"/>
      <w:r w:rsidR="00287B3E" w:rsidRPr="00287B3E">
        <w:rPr>
          <w:rFonts w:eastAsia="Arial"/>
          <w:bCs/>
          <w:color w:val="auto"/>
          <w:kern w:val="0"/>
          <w:position w:val="-1"/>
          <w:szCs w:val="22"/>
          <w:u w:val="single"/>
        </w:rPr>
        <w:t>bout this policy</w:t>
      </w:r>
    </w:p>
    <w:p w14:paraId="5803EE8C" w14:textId="77777777" w:rsidR="00C01538" w:rsidRPr="00287B3E" w:rsidRDefault="00C01538" w:rsidP="00C01538">
      <w:pPr>
        <w:pStyle w:val="Untitledsubclause1"/>
        <w:numPr>
          <w:ilvl w:val="0"/>
          <w:numId w:val="0"/>
        </w:numPr>
        <w:spacing w:line="240" w:lineRule="auto"/>
        <w:ind w:left="720"/>
        <w:rPr>
          <w:rFonts w:eastAsia="Arial"/>
          <w:color w:val="auto"/>
          <w:position w:val="-1"/>
          <w:szCs w:val="22"/>
        </w:rPr>
      </w:pPr>
      <w:bookmarkStart w:id="2" w:name="a196248"/>
      <w:r w:rsidRPr="00287B3E">
        <w:rPr>
          <w:rFonts w:eastAsia="Arial"/>
          <w:color w:val="auto"/>
          <w:position w:val="-1"/>
          <w:szCs w:val="22"/>
        </w:rPr>
        <w:t>We expect excellent standards of conduct from everyone and this includes being open and transparent about gifts and hospitality provided or received.</w:t>
      </w:r>
    </w:p>
    <w:p w14:paraId="29E354D1" w14:textId="7A189D6D" w:rsidR="00C01538" w:rsidRPr="00287B3E" w:rsidRDefault="00C01538" w:rsidP="00C01538">
      <w:pPr>
        <w:pStyle w:val="TitleClause"/>
        <w:numPr>
          <w:ilvl w:val="0"/>
          <w:numId w:val="0"/>
        </w:numPr>
        <w:spacing w:line="240" w:lineRule="auto"/>
        <w:ind w:left="720"/>
        <w:rPr>
          <w:b w:val="0"/>
          <w:kern w:val="0"/>
        </w:rPr>
      </w:pPr>
      <w:r w:rsidRPr="00287B3E">
        <w:rPr>
          <w:b w:val="0"/>
          <w:kern w:val="0"/>
        </w:rPr>
        <w:t xml:space="preserve">This gifts and hospitality policy explains the standards and behaviour required of our employees and business partners to comply with the expectations of </w:t>
      </w:r>
      <w:r>
        <w:rPr>
          <w:b w:val="0"/>
          <w:kern w:val="0"/>
        </w:rPr>
        <w:t xml:space="preserve">the business </w:t>
      </w:r>
      <w:r w:rsidRPr="00287B3E">
        <w:rPr>
          <w:b w:val="0"/>
          <w:kern w:val="0"/>
        </w:rPr>
        <w:t>and the Bribery Act 2010.</w:t>
      </w:r>
      <w:r>
        <w:rPr>
          <w:b w:val="0"/>
          <w:kern w:val="0"/>
        </w:rPr>
        <w:t xml:space="preserve">  </w:t>
      </w:r>
    </w:p>
    <w:p w14:paraId="127B28CB" w14:textId="77777777" w:rsidR="00C01538" w:rsidRDefault="00C01538" w:rsidP="00C01538">
      <w:pPr>
        <w:shd w:val="clear" w:color="auto" w:fill="FFFFFF"/>
        <w:spacing w:after="0" w:line="240" w:lineRule="auto"/>
        <w:ind w:left="720"/>
        <w:textAlignment w:val="baseline"/>
        <w:rPr>
          <w:color w:val="auto"/>
        </w:rPr>
      </w:pPr>
      <w:r w:rsidRPr="008F0ACC">
        <w:rPr>
          <w:color w:val="auto"/>
        </w:rPr>
        <w:t>This policy applies to all persons working for us or on our behalf in any capacity, including employees at all levels, directors, officers, agency workers, agents, contractors, external consultants, third-party representatives and business partners, sponsors, or any other person associated with us, wherever located.</w:t>
      </w:r>
    </w:p>
    <w:p w14:paraId="34D08E06" w14:textId="77777777" w:rsidR="00CD3D33" w:rsidRDefault="00CD3D33" w:rsidP="00CD3D33">
      <w:pPr>
        <w:spacing w:before="200"/>
        <w:ind w:left="720"/>
      </w:pPr>
      <w:r>
        <w:t>Any employee found breaching this policy will face disciplinary action, which could result in dismissal for gross misconduct. Any non-employee who breaches this policy may have their contract terminated with immediate effect.</w:t>
      </w:r>
    </w:p>
    <w:p w14:paraId="2934D4A1" w14:textId="77777777" w:rsidR="00C01538" w:rsidRDefault="00C01538" w:rsidP="00C01538">
      <w:pPr>
        <w:shd w:val="clear" w:color="auto" w:fill="FFFFFF"/>
        <w:spacing w:after="0" w:line="240" w:lineRule="auto"/>
        <w:ind w:left="720"/>
        <w:textAlignment w:val="baseline"/>
      </w:pPr>
      <w:r w:rsidRPr="008F0ACC">
        <w:rPr>
          <w:color w:val="auto"/>
        </w:rPr>
        <w:t>This policy does not form part of any contract of employment or other contract to provide services, and we may amend it at any time</w:t>
      </w:r>
      <w:r>
        <w:t>.</w:t>
      </w:r>
    </w:p>
    <w:p w14:paraId="6DD94F88" w14:textId="77777777" w:rsidR="00CD1CB5" w:rsidRPr="00287B3E" w:rsidRDefault="00CD1CB5" w:rsidP="00CD1CB5">
      <w:pPr>
        <w:pStyle w:val="TitleClause"/>
        <w:numPr>
          <w:ilvl w:val="0"/>
          <w:numId w:val="0"/>
        </w:numPr>
        <w:spacing w:line="240" w:lineRule="auto"/>
        <w:ind w:left="720"/>
        <w:rPr>
          <w:b w:val="0"/>
          <w:kern w:val="0"/>
        </w:rPr>
      </w:pPr>
      <w:r>
        <w:rPr>
          <w:b w:val="0"/>
          <w:kern w:val="0"/>
        </w:rPr>
        <w:t xml:space="preserve">This policy should be read in conjunction with the </w:t>
      </w:r>
      <w:proofErr w:type="spellStart"/>
      <w:r>
        <w:rPr>
          <w:b w:val="0"/>
          <w:kern w:val="0"/>
        </w:rPr>
        <w:t>Anti Corruption</w:t>
      </w:r>
      <w:proofErr w:type="spellEnd"/>
      <w:r>
        <w:rPr>
          <w:b w:val="0"/>
          <w:kern w:val="0"/>
        </w:rPr>
        <w:t xml:space="preserve"> and Bribery Policy.</w:t>
      </w:r>
    </w:p>
    <w:bookmarkEnd w:id="2"/>
    <w:p w14:paraId="5F0747B3" w14:textId="77777777" w:rsidR="00D76132" w:rsidRPr="00A52D4D" w:rsidRDefault="00711AA7" w:rsidP="00C01538">
      <w:pPr>
        <w:pStyle w:val="TitleClause"/>
        <w:numPr>
          <w:ilvl w:val="0"/>
          <w:numId w:val="0"/>
        </w:numPr>
        <w:ind w:left="720"/>
        <w:rPr>
          <w:u w:val="single"/>
        </w:rPr>
      </w:pPr>
      <w:r w:rsidRPr="00A52D4D">
        <w:rPr>
          <w:u w:val="single"/>
        </w:rPr>
        <w:fldChar w:fldCharType="begin"/>
      </w:r>
      <w:r w:rsidRPr="00A52D4D">
        <w:rPr>
          <w:u w:val="single"/>
        </w:rPr>
        <w:instrText>TC "5. Principles concerning bribery and gifts" \l 1</w:instrText>
      </w:r>
      <w:r w:rsidRPr="00A52D4D">
        <w:rPr>
          <w:u w:val="single"/>
        </w:rPr>
        <w:fldChar w:fldCharType="end"/>
      </w:r>
      <w:bookmarkStart w:id="3" w:name="_Toc256000004"/>
      <w:bookmarkStart w:id="4" w:name="a774692"/>
      <w:r w:rsidRPr="00A52D4D">
        <w:rPr>
          <w:u w:val="single"/>
        </w:rPr>
        <w:t>Principles concerning bribery and gifts</w:t>
      </w:r>
      <w:bookmarkEnd w:id="3"/>
      <w:bookmarkEnd w:id="4"/>
    </w:p>
    <w:p w14:paraId="355678EB" w14:textId="44CCF703" w:rsidR="00D76132" w:rsidRDefault="00711AA7" w:rsidP="00C01538">
      <w:pPr>
        <w:pStyle w:val="Untitledsubclause1"/>
        <w:numPr>
          <w:ilvl w:val="0"/>
          <w:numId w:val="0"/>
        </w:numPr>
        <w:ind w:left="720"/>
      </w:pPr>
      <w:bookmarkStart w:id="5" w:name="a665423"/>
      <w:r>
        <w:t>We accept that the occasional modest giving and acceptance of gifts and hospitality may be a legitimate contribution to good business relationships. However, it is essential that they do not influence, nor could be perceived as influencing, business decision making. We must all consider whether the giving or receiving of a gift or hospitality is appropriate and ensure that they are given and received openly and without any attempt to mislead or hide their nature, value, purpose, or identity of the giver and recipient.</w:t>
      </w:r>
      <w:bookmarkEnd w:id="5"/>
    </w:p>
    <w:p w14:paraId="3E93BB1C" w14:textId="77777777" w:rsidR="00C01538" w:rsidRDefault="00C01538" w:rsidP="00C01538">
      <w:pPr>
        <w:pStyle w:val="Untitledsubclause1"/>
        <w:numPr>
          <w:ilvl w:val="0"/>
          <w:numId w:val="0"/>
        </w:numPr>
        <w:ind w:left="720"/>
      </w:pPr>
      <w:bookmarkStart w:id="6" w:name="a901004"/>
      <w:r>
        <w:t>Gifts include any item of value provided to a third party or their employees or received from a third party by us or our employees. (See table below for definitions of value).</w:t>
      </w:r>
      <w:bookmarkEnd w:id="6"/>
    </w:p>
    <w:p w14:paraId="447DE7E7" w14:textId="77777777" w:rsidR="00C01538" w:rsidRDefault="00C01538" w:rsidP="00C01538">
      <w:pPr>
        <w:pStyle w:val="Untitledsubclause1"/>
        <w:numPr>
          <w:ilvl w:val="0"/>
          <w:numId w:val="0"/>
        </w:numPr>
        <w:ind w:left="720"/>
      </w:pPr>
      <w:bookmarkStart w:id="7" w:name="a114629"/>
      <w:r>
        <w:t>Hospitality includes any business entertaining, such as travel, accommodation, meals and invitations to events given to Natara and its employees by third parties or given by Natara to third parties.</w:t>
      </w:r>
      <w:bookmarkEnd w:id="7"/>
    </w:p>
    <w:p w14:paraId="51698F82" w14:textId="77777777" w:rsidR="00D76132" w:rsidRDefault="00711AA7" w:rsidP="00C01538">
      <w:pPr>
        <w:pStyle w:val="Untitledsubclause1"/>
        <w:numPr>
          <w:ilvl w:val="0"/>
          <w:numId w:val="0"/>
        </w:numPr>
        <w:ind w:left="720"/>
      </w:pPr>
      <w:bookmarkStart w:id="8" w:name="a182647"/>
      <w:r>
        <w:t xml:space="preserve">It is prohibited to: </w:t>
      </w:r>
      <w:bookmarkEnd w:id="8"/>
    </w:p>
    <w:p w14:paraId="59B35AA6" w14:textId="77777777" w:rsidR="00D76132" w:rsidRDefault="00711AA7" w:rsidP="008366EE">
      <w:pPr>
        <w:pStyle w:val="subclause1Bullet1"/>
      </w:pPr>
      <w:r>
        <w:t>Offer or receive gifts or hospitality that could:</w:t>
      </w:r>
    </w:p>
    <w:p w14:paraId="50A965C6" w14:textId="77777777" w:rsidR="00D76132" w:rsidRDefault="00711AA7" w:rsidP="008366EE">
      <w:pPr>
        <w:pStyle w:val="subclause1Bullet2"/>
      </w:pPr>
      <w:r>
        <w:t>influence or be perceived as capable of influencing the outcome of transactions or decisions relating to our business;</w:t>
      </w:r>
    </w:p>
    <w:p w14:paraId="0DB2441C" w14:textId="77777777" w:rsidR="00D76132" w:rsidRDefault="00711AA7" w:rsidP="008366EE">
      <w:pPr>
        <w:pStyle w:val="subclause1Bullet2"/>
      </w:pPr>
      <w:r>
        <w:t>amount to or cause the recipient or giver to commit a criminal offence;</w:t>
      </w:r>
    </w:p>
    <w:p w14:paraId="0AEB9E39" w14:textId="5AEA3879" w:rsidR="00D76132" w:rsidRDefault="00711AA7" w:rsidP="008366EE">
      <w:pPr>
        <w:pStyle w:val="subclause1Bullet2"/>
      </w:pPr>
      <w:r>
        <w:t xml:space="preserve">cause offence to others or damage the reputation of </w:t>
      </w:r>
      <w:r w:rsidR="00C01538">
        <w:t>Natara</w:t>
      </w:r>
      <w:r>
        <w:t>.</w:t>
      </w:r>
    </w:p>
    <w:p w14:paraId="0C219F17" w14:textId="77777777" w:rsidR="00D76132" w:rsidRDefault="00711AA7" w:rsidP="008366EE">
      <w:pPr>
        <w:pStyle w:val="subclause1Bullet1"/>
      </w:pPr>
      <w:r>
        <w:t>Use personal money to provide gifts or hospitality to avoid complying with this policy, even if no reimbursement is sought from the organisation.</w:t>
      </w:r>
    </w:p>
    <w:p w14:paraId="00E0F98B" w14:textId="77777777" w:rsidR="00D76132" w:rsidRDefault="00711AA7" w:rsidP="003F1851">
      <w:pPr>
        <w:pStyle w:val="Untitledsubclause1"/>
        <w:numPr>
          <w:ilvl w:val="0"/>
          <w:numId w:val="0"/>
        </w:numPr>
        <w:ind w:left="720"/>
      </w:pPr>
      <w:bookmarkStart w:id="9" w:name="a509105"/>
      <w:r>
        <w:lastRenderedPageBreak/>
        <w:t xml:space="preserve">A business unit or function may, at its discretion, impose a more onerous policy. Where this applies, individuals are subject to the more stringent requirements of the business unit or function. </w:t>
      </w:r>
      <w:bookmarkEnd w:id="9"/>
    </w:p>
    <w:p w14:paraId="51D20836" w14:textId="77777777" w:rsidR="00D76132" w:rsidRPr="00A52D4D" w:rsidRDefault="00711AA7" w:rsidP="00C01538">
      <w:pPr>
        <w:pStyle w:val="TitleClause"/>
        <w:numPr>
          <w:ilvl w:val="0"/>
          <w:numId w:val="0"/>
        </w:numPr>
        <w:ind w:left="720"/>
        <w:rPr>
          <w:u w:val="single"/>
        </w:rPr>
      </w:pPr>
      <w:r w:rsidRPr="00A52D4D">
        <w:rPr>
          <w:u w:val="single"/>
        </w:rPr>
        <w:fldChar w:fldCharType="begin"/>
      </w:r>
      <w:r w:rsidRPr="00A52D4D">
        <w:rPr>
          <w:u w:val="single"/>
        </w:rPr>
        <w:instrText>TC "6. Procedure for receiving gifts or hospitality" \l 1</w:instrText>
      </w:r>
      <w:r w:rsidRPr="00A52D4D">
        <w:rPr>
          <w:u w:val="single"/>
        </w:rPr>
        <w:fldChar w:fldCharType="end"/>
      </w:r>
      <w:bookmarkStart w:id="10" w:name="_Toc256000005"/>
      <w:bookmarkStart w:id="11" w:name="a943173"/>
      <w:r w:rsidRPr="00A52D4D">
        <w:rPr>
          <w:u w:val="single"/>
        </w:rPr>
        <w:t>Procedure for receiving gifts or hospitality</w:t>
      </w:r>
      <w:bookmarkEnd w:id="10"/>
      <w:bookmarkEnd w:id="11"/>
    </w:p>
    <w:p w14:paraId="0191DABC" w14:textId="77777777" w:rsidR="00D76132" w:rsidRDefault="00711AA7" w:rsidP="00C01538">
      <w:pPr>
        <w:pStyle w:val="Untitledsubclause1"/>
        <w:numPr>
          <w:ilvl w:val="0"/>
          <w:numId w:val="0"/>
        </w:numPr>
        <w:ind w:left="720"/>
      </w:pPr>
      <w:bookmarkStart w:id="12" w:name="a800702"/>
      <w:r>
        <w:t>In principle, we do not encourage employees to either give or receive gifts from third parties including clients and suppliers. In particular, the following should not be accepted:</w:t>
      </w:r>
      <w:bookmarkEnd w:id="12"/>
    </w:p>
    <w:p w14:paraId="53811871" w14:textId="334DC864" w:rsidR="00D76132" w:rsidRDefault="00711AA7" w:rsidP="008366EE">
      <w:pPr>
        <w:pStyle w:val="subclause1Bullet1"/>
      </w:pPr>
      <w:r>
        <w:t xml:space="preserve">Gifts that are </w:t>
      </w:r>
      <w:r w:rsidR="00CD1CB5">
        <w:t xml:space="preserve">unduly </w:t>
      </w:r>
      <w:r>
        <w:t xml:space="preserve">lavish or which are conditional on particular behaviours or conduct. </w:t>
      </w:r>
    </w:p>
    <w:p w14:paraId="1A937F18" w14:textId="77777777" w:rsidR="00D76132" w:rsidRDefault="00711AA7" w:rsidP="008366EE">
      <w:pPr>
        <w:pStyle w:val="subclause1Bullet1"/>
      </w:pPr>
      <w:r>
        <w:t xml:space="preserve">Cash and cash equivalents. </w:t>
      </w:r>
    </w:p>
    <w:p w14:paraId="277F8B12" w14:textId="77777777" w:rsidR="00D76132" w:rsidRDefault="00711AA7" w:rsidP="008366EE">
      <w:pPr>
        <w:pStyle w:val="subclause1Bullet1"/>
      </w:pPr>
      <w:r>
        <w:t xml:space="preserve">Gifts from anyone directly or indirectly involved with a pending bid, application, contract or decision that could impact our business. </w:t>
      </w:r>
    </w:p>
    <w:p w14:paraId="6306F2BA" w14:textId="77777777" w:rsidR="00D76132" w:rsidRDefault="00711AA7" w:rsidP="008366EE">
      <w:pPr>
        <w:pStyle w:val="Parasubclause1"/>
      </w:pPr>
      <w:r>
        <w:t xml:space="preserve">These gifts should be returned to the third party with an explanation to the effect that it is not our policy to accept gifts. </w:t>
      </w:r>
    </w:p>
    <w:p w14:paraId="1C9AA476" w14:textId="77777777" w:rsidR="00D76132" w:rsidRDefault="00711AA7" w:rsidP="008366EE">
      <w:pPr>
        <w:pStyle w:val="Parasubclause1"/>
      </w:pPr>
      <w:r>
        <w:t>We recognise, however, that declining a gift may cause some offence. When considering whether to accept or decline a gift, please use the table below and ensure the correct procedure is followed:</w:t>
      </w:r>
    </w:p>
    <w:p w14:paraId="0FC72D81" w14:textId="77777777" w:rsidR="00A52D4D" w:rsidRDefault="00A52D4D" w:rsidP="008366EE">
      <w:pPr>
        <w:pStyle w:val="Parasubclause1"/>
      </w:pPr>
    </w:p>
    <w:tbl>
      <w:tblPr>
        <w:tblStyle w:val="TableGrid"/>
        <w:tblW w:w="0" w:type="auto"/>
        <w:tblInd w:w="704" w:type="dxa"/>
        <w:tblLook w:val="04A0" w:firstRow="1" w:lastRow="0" w:firstColumn="1" w:lastColumn="0" w:noHBand="0" w:noVBand="1"/>
      </w:tblPr>
      <w:tblGrid>
        <w:gridCol w:w="4523"/>
        <w:gridCol w:w="5229"/>
      </w:tblGrid>
      <w:tr w:rsidR="00383A62" w14:paraId="7E93D790" w14:textId="77777777" w:rsidTr="00A52D4D">
        <w:tc>
          <w:tcPr>
            <w:tcW w:w="4523" w:type="dxa"/>
            <w:tcBorders>
              <w:top w:val="single" w:sz="4" w:space="0" w:color="auto"/>
              <w:left w:val="single" w:sz="4" w:space="0" w:color="auto"/>
              <w:bottom w:val="single" w:sz="4" w:space="0" w:color="auto"/>
              <w:right w:val="single" w:sz="4" w:space="0" w:color="auto"/>
            </w:tcBorders>
          </w:tcPr>
          <w:p w14:paraId="73A40301" w14:textId="77777777" w:rsidR="00D76132" w:rsidRPr="008B5329" w:rsidRDefault="00711AA7" w:rsidP="005A5095">
            <w:pPr>
              <w:pStyle w:val="Paragraph"/>
              <w:rPr>
                <w:b/>
              </w:rPr>
            </w:pPr>
            <w:r>
              <w:rPr>
                <w:b/>
              </w:rPr>
              <w:t>Benefit received</w:t>
            </w:r>
          </w:p>
        </w:tc>
        <w:tc>
          <w:tcPr>
            <w:tcW w:w="5229" w:type="dxa"/>
            <w:tcBorders>
              <w:top w:val="single" w:sz="4" w:space="0" w:color="auto"/>
              <w:left w:val="single" w:sz="4" w:space="0" w:color="auto"/>
              <w:bottom w:val="single" w:sz="4" w:space="0" w:color="auto"/>
              <w:right w:val="single" w:sz="4" w:space="0" w:color="auto"/>
            </w:tcBorders>
          </w:tcPr>
          <w:p w14:paraId="761429C8" w14:textId="77777777" w:rsidR="00D76132" w:rsidRPr="008B5329" w:rsidRDefault="00711AA7" w:rsidP="005A5095">
            <w:pPr>
              <w:pStyle w:val="Paragraph"/>
              <w:rPr>
                <w:b/>
              </w:rPr>
            </w:pPr>
            <w:r>
              <w:rPr>
                <w:b/>
              </w:rPr>
              <w:t>Procedure</w:t>
            </w:r>
          </w:p>
        </w:tc>
      </w:tr>
      <w:tr w:rsidR="00383A62" w14:paraId="039C0269" w14:textId="77777777" w:rsidTr="00A52D4D">
        <w:tc>
          <w:tcPr>
            <w:tcW w:w="4523" w:type="dxa"/>
            <w:tcBorders>
              <w:top w:val="single" w:sz="4" w:space="0" w:color="auto"/>
              <w:left w:val="single" w:sz="4" w:space="0" w:color="auto"/>
              <w:bottom w:val="single" w:sz="4" w:space="0" w:color="auto"/>
              <w:right w:val="single" w:sz="4" w:space="0" w:color="auto"/>
            </w:tcBorders>
          </w:tcPr>
          <w:p w14:paraId="08C19D89" w14:textId="77777777" w:rsidR="00D76132" w:rsidRPr="00161B1A" w:rsidRDefault="00711AA7" w:rsidP="005A5095">
            <w:pPr>
              <w:pStyle w:val="Paragraph"/>
            </w:pPr>
            <w:r>
              <w:t>Small gift (branded), below £50</w:t>
            </w:r>
          </w:p>
          <w:p w14:paraId="06C54BBE" w14:textId="77777777" w:rsidR="00D76132" w:rsidRDefault="00711AA7" w:rsidP="005A5095">
            <w:pPr>
              <w:pStyle w:val="Paragraph"/>
            </w:pPr>
            <w:r>
              <w:t xml:space="preserve"> (includes diaries, calendars, pens and so on)</w:t>
            </w:r>
          </w:p>
        </w:tc>
        <w:tc>
          <w:tcPr>
            <w:tcW w:w="5229" w:type="dxa"/>
            <w:tcBorders>
              <w:top w:val="single" w:sz="4" w:space="0" w:color="auto"/>
              <w:left w:val="single" w:sz="4" w:space="0" w:color="auto"/>
              <w:bottom w:val="single" w:sz="4" w:space="0" w:color="auto"/>
              <w:right w:val="single" w:sz="4" w:space="0" w:color="auto"/>
            </w:tcBorders>
          </w:tcPr>
          <w:p w14:paraId="59F769A0" w14:textId="77777777" w:rsidR="00D76132" w:rsidRDefault="00711AA7" w:rsidP="005A5095">
            <w:pPr>
              <w:pStyle w:val="Paragraph"/>
            </w:pPr>
            <w:r>
              <w:t xml:space="preserve">Individuals may accept. No recording or approval required. </w:t>
            </w:r>
          </w:p>
        </w:tc>
      </w:tr>
      <w:tr w:rsidR="00383A62" w14:paraId="595FF1D8" w14:textId="77777777" w:rsidTr="00A52D4D">
        <w:tc>
          <w:tcPr>
            <w:tcW w:w="4523" w:type="dxa"/>
            <w:tcBorders>
              <w:top w:val="single" w:sz="4" w:space="0" w:color="auto"/>
              <w:left w:val="single" w:sz="4" w:space="0" w:color="auto"/>
              <w:bottom w:val="single" w:sz="4" w:space="0" w:color="auto"/>
              <w:right w:val="single" w:sz="4" w:space="0" w:color="auto"/>
            </w:tcBorders>
          </w:tcPr>
          <w:p w14:paraId="13151D1C" w14:textId="77777777" w:rsidR="00D76132" w:rsidRDefault="00711AA7" w:rsidP="005A5095">
            <w:pPr>
              <w:pStyle w:val="Paragraph"/>
            </w:pPr>
            <w:r>
              <w:t xml:space="preserve">Small gift (non-branded), below £50 </w:t>
            </w:r>
          </w:p>
          <w:p w14:paraId="2C0A8008" w14:textId="77777777" w:rsidR="00D76132" w:rsidRDefault="00711AA7" w:rsidP="005A5095">
            <w:pPr>
              <w:pStyle w:val="Paragraph"/>
            </w:pPr>
            <w:r>
              <w:t>(includes diaries, calendars, pens and so on)</w:t>
            </w:r>
          </w:p>
        </w:tc>
        <w:tc>
          <w:tcPr>
            <w:tcW w:w="5229" w:type="dxa"/>
            <w:tcBorders>
              <w:top w:val="single" w:sz="4" w:space="0" w:color="auto"/>
              <w:left w:val="single" w:sz="4" w:space="0" w:color="auto"/>
              <w:bottom w:val="single" w:sz="4" w:space="0" w:color="auto"/>
              <w:right w:val="single" w:sz="4" w:space="0" w:color="auto"/>
            </w:tcBorders>
          </w:tcPr>
          <w:p w14:paraId="29DE89F9" w14:textId="77777777" w:rsidR="00D76132" w:rsidRDefault="00711AA7" w:rsidP="005A5095">
            <w:pPr>
              <w:pStyle w:val="Paragraph"/>
            </w:pPr>
            <w:r>
              <w:t>Individuals may accept. No recording or approval required unless two or more gifts are received within a six-month period in which case notify your line manager.</w:t>
            </w:r>
          </w:p>
        </w:tc>
      </w:tr>
      <w:tr w:rsidR="00383A62" w14:paraId="783723A4" w14:textId="77777777" w:rsidTr="00A52D4D">
        <w:tc>
          <w:tcPr>
            <w:tcW w:w="4523" w:type="dxa"/>
            <w:tcBorders>
              <w:top w:val="single" w:sz="4" w:space="0" w:color="auto"/>
              <w:left w:val="single" w:sz="4" w:space="0" w:color="auto"/>
              <w:bottom w:val="single" w:sz="4" w:space="0" w:color="auto"/>
              <w:right w:val="single" w:sz="4" w:space="0" w:color="auto"/>
            </w:tcBorders>
          </w:tcPr>
          <w:p w14:paraId="50CDC3E2" w14:textId="77777777" w:rsidR="00D76132" w:rsidRPr="00920A24" w:rsidRDefault="00711AA7" w:rsidP="005A5095">
            <w:pPr>
              <w:pStyle w:val="Paragraph"/>
              <w:rPr>
                <w:b/>
              </w:rPr>
            </w:pPr>
            <w:r>
              <w:t>Gifts worth £50 or more</w:t>
            </w:r>
          </w:p>
          <w:p w14:paraId="00E09BD5" w14:textId="77777777" w:rsidR="00D76132" w:rsidRDefault="00711AA7" w:rsidP="005A5095">
            <w:pPr>
              <w:pStyle w:val="Paragraph"/>
            </w:pPr>
            <w:r>
              <w:t xml:space="preserve"> </w:t>
            </w:r>
          </w:p>
          <w:p w14:paraId="43C6EEFB" w14:textId="77777777" w:rsidR="00D76132" w:rsidRDefault="00711AA7" w:rsidP="005A5095">
            <w:pPr>
              <w:pStyle w:val="Paragraph"/>
            </w:pPr>
            <w:r>
              <w:t>(includes bottles of champagne, spirits, tokens, vouchers, presents and so on)</w:t>
            </w:r>
          </w:p>
        </w:tc>
        <w:tc>
          <w:tcPr>
            <w:tcW w:w="5229" w:type="dxa"/>
            <w:tcBorders>
              <w:top w:val="single" w:sz="4" w:space="0" w:color="auto"/>
              <w:left w:val="single" w:sz="4" w:space="0" w:color="auto"/>
              <w:bottom w:val="single" w:sz="4" w:space="0" w:color="auto"/>
              <w:right w:val="single" w:sz="4" w:space="0" w:color="auto"/>
            </w:tcBorders>
          </w:tcPr>
          <w:p w14:paraId="41CADA4B" w14:textId="45602CDD" w:rsidR="00D76132" w:rsidRDefault="00711AA7" w:rsidP="005A5095">
            <w:pPr>
              <w:pStyle w:val="Paragraph"/>
            </w:pPr>
            <w:r>
              <w:t>Individuals may accept gifts between £50 and £300 with prior written approval from their line manager. Gifts exceeding £300 require prior written approval from</w:t>
            </w:r>
            <w:r w:rsidR="00674B04">
              <w:t xml:space="preserve"> </w:t>
            </w:r>
            <w:r w:rsidR="00F2167B">
              <w:t xml:space="preserve">the Chief People Officer </w:t>
            </w:r>
            <w:r w:rsidR="00674B04">
              <w:t>or C</w:t>
            </w:r>
            <w:r w:rsidR="00F2167B">
              <w:t xml:space="preserve">hief </w:t>
            </w:r>
            <w:r w:rsidR="00674B04">
              <w:t>F</w:t>
            </w:r>
            <w:r w:rsidR="00F2167B">
              <w:t xml:space="preserve">inancial </w:t>
            </w:r>
            <w:r w:rsidR="00674B04">
              <w:t>O</w:t>
            </w:r>
            <w:r w:rsidR="00F2167B">
              <w:t>fficer</w:t>
            </w:r>
            <w:r>
              <w:t>. All gifts must be recorded and surrendered to the business to be disposed of in one of the following ways:</w:t>
            </w:r>
          </w:p>
          <w:p w14:paraId="1E253CA6" w14:textId="77777777" w:rsidR="00D76132" w:rsidRDefault="00711AA7" w:rsidP="005A5095">
            <w:pPr>
              <w:pStyle w:val="BulletList1"/>
            </w:pPr>
            <w:r>
              <w:t>Displayed in the office.</w:t>
            </w:r>
          </w:p>
          <w:p w14:paraId="15947823" w14:textId="77777777" w:rsidR="00D76132" w:rsidRDefault="00711AA7" w:rsidP="005A5095">
            <w:pPr>
              <w:pStyle w:val="BulletList1"/>
            </w:pPr>
            <w:r>
              <w:t>Raffled off to allow all employees in the department or business to have a chance to benefit.</w:t>
            </w:r>
          </w:p>
          <w:p w14:paraId="7BD1834B" w14:textId="77777777" w:rsidR="00D76132" w:rsidRDefault="00711AA7" w:rsidP="005A5095">
            <w:pPr>
              <w:pStyle w:val="BulletList1"/>
            </w:pPr>
            <w:r>
              <w:t>Donated to a charity.</w:t>
            </w:r>
          </w:p>
          <w:p w14:paraId="2FA6D75F" w14:textId="77777777" w:rsidR="00D76132" w:rsidRDefault="00711AA7" w:rsidP="005A5095">
            <w:pPr>
              <w:pStyle w:val="BulletList1"/>
            </w:pPr>
            <w:r>
              <w:lastRenderedPageBreak/>
              <w:t>If edible, placed in a break room for everyone to share.</w:t>
            </w:r>
          </w:p>
          <w:p w14:paraId="2EA12C8F" w14:textId="6FBC2A49" w:rsidR="00D76132" w:rsidRPr="00742E8A" w:rsidRDefault="00711AA7" w:rsidP="005A5095">
            <w:pPr>
              <w:pStyle w:val="BulletList1"/>
            </w:pPr>
            <w:r>
              <w:t>Otherwise disposed of in a manner determined by</w:t>
            </w:r>
            <w:r w:rsidR="00F2167B">
              <w:t xml:space="preserve"> the Chief People Officer</w:t>
            </w:r>
            <w:r>
              <w:t>.</w:t>
            </w:r>
          </w:p>
        </w:tc>
      </w:tr>
      <w:tr w:rsidR="00383A62" w14:paraId="2CD5D781" w14:textId="77777777" w:rsidTr="00A52D4D">
        <w:tc>
          <w:tcPr>
            <w:tcW w:w="4523" w:type="dxa"/>
            <w:tcBorders>
              <w:top w:val="single" w:sz="4" w:space="0" w:color="auto"/>
              <w:left w:val="single" w:sz="4" w:space="0" w:color="auto"/>
              <w:bottom w:val="single" w:sz="4" w:space="0" w:color="auto"/>
              <w:right w:val="single" w:sz="4" w:space="0" w:color="auto"/>
            </w:tcBorders>
          </w:tcPr>
          <w:p w14:paraId="765F4588" w14:textId="45693DBF" w:rsidR="00D76132" w:rsidRDefault="00711AA7" w:rsidP="005A5095">
            <w:pPr>
              <w:pStyle w:val="Paragraph"/>
            </w:pPr>
            <w:r>
              <w:lastRenderedPageBreak/>
              <w:t xml:space="preserve">Attendance at business functions associated with your role in </w:t>
            </w:r>
            <w:r w:rsidR="00F23D22">
              <w:t>Natara</w:t>
            </w:r>
            <w:r>
              <w:t xml:space="preserve"> or your professional status (that is, professional dinners or events)</w:t>
            </w:r>
          </w:p>
        </w:tc>
        <w:tc>
          <w:tcPr>
            <w:tcW w:w="5229" w:type="dxa"/>
            <w:tcBorders>
              <w:top w:val="single" w:sz="4" w:space="0" w:color="auto"/>
              <w:left w:val="single" w:sz="4" w:space="0" w:color="auto"/>
              <w:bottom w:val="single" w:sz="4" w:space="0" w:color="auto"/>
              <w:right w:val="single" w:sz="4" w:space="0" w:color="auto"/>
            </w:tcBorders>
          </w:tcPr>
          <w:p w14:paraId="3FFB7575" w14:textId="77777777" w:rsidR="00D76132" w:rsidRDefault="00711AA7" w:rsidP="005A5095">
            <w:pPr>
              <w:pStyle w:val="Paragraph"/>
            </w:pPr>
            <w:r>
              <w:t>Obtain prior written consent from your line manager and record the attendance.</w:t>
            </w:r>
          </w:p>
        </w:tc>
      </w:tr>
      <w:tr w:rsidR="00383A62" w14:paraId="0926653E" w14:textId="77777777" w:rsidTr="00A52D4D">
        <w:tc>
          <w:tcPr>
            <w:tcW w:w="4523" w:type="dxa"/>
            <w:tcBorders>
              <w:top w:val="single" w:sz="4" w:space="0" w:color="auto"/>
              <w:left w:val="single" w:sz="4" w:space="0" w:color="auto"/>
              <w:bottom w:val="single" w:sz="4" w:space="0" w:color="auto"/>
              <w:right w:val="single" w:sz="4" w:space="0" w:color="auto"/>
            </w:tcBorders>
          </w:tcPr>
          <w:p w14:paraId="22B94D14" w14:textId="77777777" w:rsidR="00D76132" w:rsidRDefault="00711AA7" w:rsidP="005A5095">
            <w:pPr>
              <w:pStyle w:val="Paragraph"/>
            </w:pPr>
            <w:r>
              <w:t>Attendance at purely social events (such as sporting events, horse racing, golf days)</w:t>
            </w:r>
          </w:p>
        </w:tc>
        <w:tc>
          <w:tcPr>
            <w:tcW w:w="5229" w:type="dxa"/>
            <w:tcBorders>
              <w:top w:val="single" w:sz="4" w:space="0" w:color="auto"/>
              <w:left w:val="single" w:sz="4" w:space="0" w:color="auto"/>
              <w:bottom w:val="single" w:sz="4" w:space="0" w:color="auto"/>
              <w:right w:val="single" w:sz="4" w:space="0" w:color="auto"/>
            </w:tcBorders>
          </w:tcPr>
          <w:p w14:paraId="39CEAA3E" w14:textId="77777777" w:rsidR="00D76132" w:rsidRDefault="00711AA7" w:rsidP="005A5095">
            <w:pPr>
              <w:pStyle w:val="Paragraph"/>
            </w:pPr>
            <w:r>
              <w:t xml:space="preserve">In all cases (irrelevant of value) seek prior written approval from your line manager and record. </w:t>
            </w:r>
          </w:p>
          <w:p w14:paraId="4865EC48" w14:textId="325FE666" w:rsidR="00D76132" w:rsidRPr="00E936F2" w:rsidRDefault="00711AA7" w:rsidP="005A5095">
            <w:pPr>
              <w:pStyle w:val="Paragraph"/>
              <w:rPr>
                <w:b/>
              </w:rPr>
            </w:pPr>
            <w:r>
              <w:t xml:space="preserve">If the value is £300 or more, prior written approval should also be obtained from </w:t>
            </w:r>
            <w:r w:rsidR="00F2167B">
              <w:t>the Chief People Officer</w:t>
            </w:r>
            <w:r w:rsidR="00DB05AF">
              <w:t xml:space="preserve"> or C</w:t>
            </w:r>
            <w:r w:rsidR="00F2167B">
              <w:t>hief Financial Officer</w:t>
            </w:r>
            <w:r>
              <w:t xml:space="preserve"> and recorded.</w:t>
            </w:r>
          </w:p>
        </w:tc>
      </w:tr>
      <w:tr w:rsidR="00383A62" w14:paraId="3CC570D5" w14:textId="77777777" w:rsidTr="00A52D4D">
        <w:tc>
          <w:tcPr>
            <w:tcW w:w="4523" w:type="dxa"/>
            <w:tcBorders>
              <w:top w:val="single" w:sz="4" w:space="0" w:color="auto"/>
              <w:left w:val="single" w:sz="4" w:space="0" w:color="auto"/>
              <w:bottom w:val="single" w:sz="4" w:space="0" w:color="auto"/>
              <w:right w:val="single" w:sz="4" w:space="0" w:color="auto"/>
            </w:tcBorders>
          </w:tcPr>
          <w:p w14:paraId="2106C242" w14:textId="77777777" w:rsidR="00D76132" w:rsidRDefault="00711AA7" w:rsidP="005A5095">
            <w:pPr>
              <w:pStyle w:val="Paragraph"/>
            </w:pPr>
            <w:r>
              <w:t>Hospitality accepted (such as lunches, dinners)</w:t>
            </w:r>
          </w:p>
        </w:tc>
        <w:tc>
          <w:tcPr>
            <w:tcW w:w="5229" w:type="dxa"/>
            <w:tcBorders>
              <w:top w:val="single" w:sz="4" w:space="0" w:color="auto"/>
              <w:left w:val="single" w:sz="4" w:space="0" w:color="auto"/>
              <w:bottom w:val="single" w:sz="4" w:space="0" w:color="auto"/>
              <w:right w:val="single" w:sz="4" w:space="0" w:color="auto"/>
            </w:tcBorders>
          </w:tcPr>
          <w:p w14:paraId="1B572370" w14:textId="77777777" w:rsidR="00D76132" w:rsidRDefault="00711AA7" w:rsidP="005A5095">
            <w:pPr>
              <w:pStyle w:val="Paragraph"/>
            </w:pPr>
            <w:r>
              <w:t xml:space="preserve">Ensure that the hospitality is reasonable, proportionate, not lavish and that the organisation would be willing to reciprocate. </w:t>
            </w:r>
          </w:p>
          <w:p w14:paraId="78F741C5" w14:textId="77777777" w:rsidR="00D76132" w:rsidRDefault="00711AA7" w:rsidP="005A5095">
            <w:pPr>
              <w:pStyle w:val="Paragraph"/>
            </w:pPr>
            <w:r>
              <w:t>For all hospitality accepted the following steps apply:</w:t>
            </w:r>
          </w:p>
          <w:p w14:paraId="40A32AB6" w14:textId="77777777" w:rsidR="00D76132" w:rsidRPr="00E936F2" w:rsidRDefault="00711AA7" w:rsidP="005A5095">
            <w:pPr>
              <w:pStyle w:val="Paragraph"/>
              <w:rPr>
                <w:b/>
              </w:rPr>
            </w:pPr>
            <w:r>
              <w:t xml:space="preserve">Where the value is less than £150, then it should be reported to line manager and recorded. </w:t>
            </w:r>
          </w:p>
          <w:p w14:paraId="4EAA639B" w14:textId="77777777" w:rsidR="00D76132" w:rsidRPr="00E936F2" w:rsidRDefault="00711AA7" w:rsidP="005A5095">
            <w:pPr>
              <w:pStyle w:val="Paragraph"/>
              <w:rPr>
                <w:b/>
              </w:rPr>
            </w:pPr>
            <w:r>
              <w:t>Where the value is between £150 and £300 obtain prior written approval from your line manager and record.</w:t>
            </w:r>
          </w:p>
          <w:p w14:paraId="79BC02D4" w14:textId="03F50E0F" w:rsidR="00D76132" w:rsidRPr="00E936F2" w:rsidRDefault="00711AA7" w:rsidP="005A5095">
            <w:pPr>
              <w:pStyle w:val="Paragraph"/>
              <w:rPr>
                <w:b/>
              </w:rPr>
            </w:pPr>
            <w:r>
              <w:t xml:space="preserve">Where the value is more than £300 must also obtain prior written approval from </w:t>
            </w:r>
            <w:r w:rsidR="00F2167B">
              <w:t>the Chief People Officer</w:t>
            </w:r>
            <w:r w:rsidR="00DB05AF">
              <w:t xml:space="preserve"> or C</w:t>
            </w:r>
            <w:r w:rsidR="00F2167B">
              <w:t>hief Financial Officer</w:t>
            </w:r>
            <w:r>
              <w:t>.</w:t>
            </w:r>
          </w:p>
        </w:tc>
      </w:tr>
    </w:tbl>
    <w:p w14:paraId="7D8671EB" w14:textId="77777777" w:rsidR="00D76132" w:rsidRDefault="00711AA7" w:rsidP="00A52D4D">
      <w:pPr>
        <w:pStyle w:val="Untitledsubclause1"/>
        <w:numPr>
          <w:ilvl w:val="0"/>
          <w:numId w:val="0"/>
        </w:numPr>
        <w:ind w:left="720"/>
      </w:pPr>
      <w:bookmarkStart w:id="13" w:name="a506532"/>
      <w:r>
        <w:t>Approvals must be in writing, which may include email.</w:t>
      </w:r>
      <w:bookmarkEnd w:id="13"/>
    </w:p>
    <w:p w14:paraId="419EBACE" w14:textId="77777777" w:rsidR="00D76132" w:rsidRDefault="00711AA7" w:rsidP="00A52D4D">
      <w:pPr>
        <w:pStyle w:val="Untitledsubclause1"/>
        <w:numPr>
          <w:ilvl w:val="0"/>
          <w:numId w:val="0"/>
        </w:numPr>
        <w:ind w:left="720"/>
      </w:pPr>
      <w:bookmarkStart w:id="14" w:name="a424770"/>
      <w:r>
        <w:t>When determining the monetary value of a benefit you must consider market value. If no monetary value can be placed on a benefit then consider if accepting it could create a conflict of interest or be perceived to be inappropriate and seek guidance from your line manager.</w:t>
      </w:r>
      <w:bookmarkEnd w:id="14"/>
    </w:p>
    <w:p w14:paraId="01713C85" w14:textId="1C668610" w:rsidR="00D76132" w:rsidRDefault="00711AA7" w:rsidP="00A52D4D">
      <w:pPr>
        <w:pStyle w:val="TitleClause"/>
        <w:numPr>
          <w:ilvl w:val="0"/>
          <w:numId w:val="0"/>
        </w:numPr>
        <w:ind w:left="720"/>
      </w:pPr>
      <w:r>
        <w:fldChar w:fldCharType="begin"/>
      </w:r>
      <w:r>
        <w:instrText>TC "7. What steps do I take when giving gifts or hospitality?" \l 1</w:instrText>
      </w:r>
      <w:r>
        <w:fldChar w:fldCharType="end"/>
      </w:r>
      <w:bookmarkStart w:id="15" w:name="_Toc256000006"/>
      <w:bookmarkStart w:id="16" w:name="a125361"/>
      <w:r>
        <w:t xml:space="preserve">What steps </w:t>
      </w:r>
      <w:r w:rsidR="00A52D4D">
        <w:t>to take</w:t>
      </w:r>
      <w:r>
        <w:t xml:space="preserve"> when giving gifts or hospitality</w:t>
      </w:r>
      <w:bookmarkEnd w:id="15"/>
      <w:r>
        <w:t xml:space="preserve"> </w:t>
      </w:r>
      <w:bookmarkEnd w:id="16"/>
    </w:p>
    <w:p w14:paraId="702B58F6" w14:textId="2F0C795E" w:rsidR="00D76132" w:rsidRDefault="00711AA7" w:rsidP="00334237">
      <w:pPr>
        <w:pStyle w:val="Untitledsubclause1"/>
        <w:numPr>
          <w:ilvl w:val="0"/>
          <w:numId w:val="0"/>
        </w:numPr>
        <w:ind w:left="720"/>
      </w:pPr>
      <w:bookmarkStart w:id="17" w:name="a357626"/>
      <w:r>
        <w:t xml:space="preserve">In general, gifts should not be given to clients or potential clients, third parties or anyone outside </w:t>
      </w:r>
      <w:r w:rsidR="00334237">
        <w:t>of Natara</w:t>
      </w:r>
      <w:r>
        <w:t xml:space="preserve">. The exceptions to this rule are </w:t>
      </w:r>
      <w:r w:rsidR="00334237">
        <w:t>Natara</w:t>
      </w:r>
      <w:r>
        <w:t xml:space="preserve"> branded products (for example, pens and stationary), modest refreshment and hospitality and celebrations (for example, the conclusion of a project). In determining whether giving a gift is appropriate, consideration should be given to the recipient, the value of the gift and the reason for it. If you are in doubt as to whether a gift or hospitality should be given, please seek advice from your line manager.</w:t>
      </w:r>
      <w:bookmarkEnd w:id="17"/>
    </w:p>
    <w:p w14:paraId="4A00BA5F" w14:textId="7BB25F4B" w:rsidR="00D76132" w:rsidRDefault="00711AA7" w:rsidP="00334237">
      <w:pPr>
        <w:pStyle w:val="Untitledsubclause1"/>
        <w:numPr>
          <w:ilvl w:val="0"/>
          <w:numId w:val="0"/>
        </w:numPr>
        <w:ind w:left="720"/>
      </w:pPr>
      <w:bookmarkStart w:id="18" w:name="a209561"/>
      <w:r>
        <w:lastRenderedPageBreak/>
        <w:t xml:space="preserve">Hospitality given should be within the boundaries of the </w:t>
      </w:r>
      <w:r w:rsidR="00334237">
        <w:t xml:space="preserve">Natara’s </w:t>
      </w:r>
      <w:r w:rsidR="00DB05AF">
        <w:t>Travel &amp; Expense Policy</w:t>
      </w:r>
      <w:r>
        <w:t>. Hospitality may be offered if it is reasonable in all the circumstances to do so and is proportionate and not lavish or extravagant.</w:t>
      </w:r>
      <w:bookmarkEnd w:id="18"/>
    </w:p>
    <w:p w14:paraId="18FAAE33" w14:textId="77777777" w:rsidR="00D76132" w:rsidRDefault="00711AA7" w:rsidP="00334237">
      <w:pPr>
        <w:pStyle w:val="Untitledsubclause1"/>
        <w:numPr>
          <w:ilvl w:val="0"/>
          <w:numId w:val="0"/>
        </w:numPr>
        <w:ind w:left="720"/>
      </w:pPr>
      <w:bookmarkStart w:id="19" w:name="a613630"/>
      <w:r>
        <w:t>It is essential that the following steps are taken when giving gifts or hospitality:</w:t>
      </w:r>
      <w:bookmarkEnd w:id="19"/>
    </w:p>
    <w:p w14:paraId="63F98C47" w14:textId="57B9E085" w:rsidR="00D76132" w:rsidRDefault="00711AA7" w:rsidP="00334237">
      <w:pPr>
        <w:pStyle w:val="Untitledsubclause2"/>
      </w:pPr>
      <w:bookmarkStart w:id="20" w:name="a747328"/>
      <w:r>
        <w:t>Gifts or hospitality given must be pre-approved by</w:t>
      </w:r>
      <w:r w:rsidR="00B96D5D">
        <w:t xml:space="preserve"> the Chief People Officer</w:t>
      </w:r>
      <w:r w:rsidR="006B26D2">
        <w:t xml:space="preserve"> or C</w:t>
      </w:r>
      <w:r w:rsidR="00B96D5D">
        <w:t xml:space="preserve">hief </w:t>
      </w:r>
      <w:r w:rsidR="006B26D2">
        <w:t>F</w:t>
      </w:r>
      <w:r w:rsidR="00B96D5D">
        <w:t xml:space="preserve">inancial </w:t>
      </w:r>
      <w:r w:rsidR="006B26D2">
        <w:t>O</w:t>
      </w:r>
      <w:r w:rsidR="00B96D5D">
        <w:t>fficer</w:t>
      </w:r>
      <w:r w:rsidR="00334237">
        <w:t xml:space="preserve">.  </w:t>
      </w:r>
      <w:r>
        <w:t>If permitted to proceed, a documented record of approval must be maintained and all receipts retained.</w:t>
      </w:r>
      <w:bookmarkEnd w:id="20"/>
    </w:p>
    <w:p w14:paraId="77877102" w14:textId="1957C4A0" w:rsidR="00D76132" w:rsidRPr="00B16EA5" w:rsidRDefault="00711AA7" w:rsidP="008366EE">
      <w:pPr>
        <w:pStyle w:val="Untitledsubclause2"/>
        <w:rPr>
          <w:b/>
        </w:rPr>
      </w:pPr>
      <w:bookmarkStart w:id="21" w:name="a773672"/>
      <w:r>
        <w:t>Benefits provided with a value exceeding £100 in total must be recorded with details of the individual or customer to whom it was provided.</w:t>
      </w:r>
      <w:bookmarkEnd w:id="21"/>
    </w:p>
    <w:p w14:paraId="2207452D" w14:textId="77777777" w:rsidR="00D76132" w:rsidRDefault="00711AA7" w:rsidP="008366EE">
      <w:pPr>
        <w:pStyle w:val="Untitledsubclause2"/>
      </w:pPr>
      <w:bookmarkStart w:id="22" w:name="a553733"/>
      <w:r>
        <w:t>Gifts and hospitability given must be consistent with the policy of the applicable third party organisation.</w:t>
      </w:r>
      <w:bookmarkEnd w:id="22"/>
    </w:p>
    <w:p w14:paraId="0BF5951C" w14:textId="05ECEF5D" w:rsidR="00D76132" w:rsidRDefault="00711AA7" w:rsidP="008366EE">
      <w:pPr>
        <w:pStyle w:val="Untitledsubclause2"/>
      </w:pPr>
      <w:bookmarkStart w:id="23" w:name="a553301"/>
      <w:r>
        <w:t xml:space="preserve">Under no circumstances shall </w:t>
      </w:r>
      <w:r w:rsidR="00334237">
        <w:t>Natara</w:t>
      </w:r>
      <w:r>
        <w:t xml:space="preserve"> partners (including suppliers, business partners, joint venture partners, subcontractors or advisors) be asked to contribute towards the cost of entertaining customers on our behalf.</w:t>
      </w:r>
      <w:bookmarkEnd w:id="23"/>
    </w:p>
    <w:p w14:paraId="67660AC4" w14:textId="5479668B" w:rsidR="00D76132" w:rsidRDefault="00711AA7" w:rsidP="008366EE">
      <w:pPr>
        <w:pStyle w:val="Untitledsubclause2"/>
      </w:pPr>
      <w:bookmarkStart w:id="24" w:name="a735497"/>
      <w:r>
        <w:t xml:space="preserve">There is an enhanced risk that gifts or hospitality provided to foreign public officials may be construed as a bribe, in these circumstances pre-approval must be given by </w:t>
      </w:r>
      <w:r w:rsidR="00B96D5D">
        <w:t>the Chief Financial Officer</w:t>
      </w:r>
      <w:r>
        <w:t>.</w:t>
      </w:r>
      <w:bookmarkEnd w:id="24"/>
    </w:p>
    <w:p w14:paraId="5A53F3CB" w14:textId="77777777" w:rsidR="00D76132" w:rsidRDefault="00D76132" w:rsidP="008366EE">
      <w:pPr>
        <w:pStyle w:val="Parasubclause1"/>
        <w:ind w:left="0"/>
      </w:pPr>
    </w:p>
    <w:sectPr w:rsidR="00D76132" w:rsidSect="00AD30DC">
      <w:headerReference w:type="default" r:id="rId11"/>
      <w:footerReference w:type="default" r:id="rId12"/>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35C23" w14:textId="77777777" w:rsidR="007A7CAC" w:rsidRDefault="007A7CAC">
      <w:pPr>
        <w:spacing w:after="0" w:line="240" w:lineRule="auto"/>
      </w:pPr>
      <w:r>
        <w:separator/>
      </w:r>
    </w:p>
  </w:endnote>
  <w:endnote w:type="continuationSeparator" w:id="0">
    <w:p w14:paraId="73DD90D2" w14:textId="77777777" w:rsidR="007A7CAC" w:rsidRDefault="007A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F59DC" w14:textId="77777777" w:rsidR="00383A62" w:rsidRDefault="00711AA7">
    <w:pPr>
      <w:jc w:val="center"/>
    </w:pPr>
    <w:r>
      <w:fldChar w:fldCharType="begin"/>
    </w:r>
    <w:r>
      <w:instrText>PAGE</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64C48" w14:textId="77777777" w:rsidR="007A7CAC" w:rsidRDefault="007A7CAC">
      <w:pPr>
        <w:spacing w:after="0" w:line="240" w:lineRule="auto"/>
      </w:pPr>
      <w:r>
        <w:separator/>
      </w:r>
    </w:p>
  </w:footnote>
  <w:footnote w:type="continuationSeparator" w:id="0">
    <w:p w14:paraId="724B7A4F" w14:textId="77777777" w:rsidR="007A7CAC" w:rsidRDefault="007A7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E6BB0" w14:textId="2B2FDD40" w:rsidR="00287B3E" w:rsidRDefault="00287B3E" w:rsidP="00287B3E">
    <w:pPr>
      <w:pBdr>
        <w:top w:val="nil"/>
        <w:left w:val="nil"/>
        <w:bottom w:val="nil"/>
        <w:right w:val="nil"/>
        <w:between w:val="nil"/>
      </w:pBdr>
      <w:spacing w:after="240" w:line="240" w:lineRule="auto"/>
      <w:ind w:hanging="2"/>
      <w:jc w:val="center"/>
    </w:pPr>
    <w:r>
      <w:rPr>
        <w:b/>
      </w:rPr>
      <w:t>GIFTS AND HOSPITALITY POLICY</w:t>
    </w:r>
  </w:p>
  <w:p w14:paraId="66375E88" w14:textId="3F563AEC" w:rsidR="00287B3E" w:rsidRDefault="00287B3E">
    <w:pPr>
      <w:pStyle w:val="Header"/>
    </w:pPr>
  </w:p>
  <w:p w14:paraId="5983E4A0" w14:textId="77777777" w:rsidR="00287B3E" w:rsidRDefault="00287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BB30D22C"/>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bullet"/>
      <w:pStyle w:val="Untitledsubclause2"/>
      <w:lvlText w:val=""/>
      <w:lvlJc w:val="left"/>
      <w:pPr>
        <w:ind w:left="1354" w:hanging="360"/>
      </w:pPr>
      <w:rPr>
        <w:rFonts w:ascii="Symbol" w:hAnsi="Symbol"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CF8A761C">
      <w:start w:val="1"/>
      <w:numFmt w:val="bullet"/>
      <w:pStyle w:val="DefinedTermBullet"/>
      <w:lvlText w:val=""/>
      <w:lvlJc w:val="left"/>
      <w:pPr>
        <w:ind w:left="1440" w:hanging="360"/>
      </w:pPr>
      <w:rPr>
        <w:rFonts w:ascii="Symbol" w:hAnsi="Symbol" w:hint="default"/>
        <w:color w:val="000000"/>
      </w:rPr>
    </w:lvl>
    <w:lvl w:ilvl="1" w:tplc="B4046F8C" w:tentative="1">
      <w:start w:val="1"/>
      <w:numFmt w:val="bullet"/>
      <w:lvlText w:val="o"/>
      <w:lvlJc w:val="left"/>
      <w:pPr>
        <w:ind w:left="2160" w:hanging="360"/>
      </w:pPr>
      <w:rPr>
        <w:rFonts w:ascii="Courier New" w:hAnsi="Courier New" w:cs="Courier New" w:hint="default"/>
      </w:rPr>
    </w:lvl>
    <w:lvl w:ilvl="2" w:tplc="A7060332" w:tentative="1">
      <w:start w:val="1"/>
      <w:numFmt w:val="bullet"/>
      <w:lvlText w:val=""/>
      <w:lvlJc w:val="left"/>
      <w:pPr>
        <w:ind w:left="2880" w:hanging="360"/>
      </w:pPr>
      <w:rPr>
        <w:rFonts w:ascii="Wingdings" w:hAnsi="Wingdings" w:hint="default"/>
      </w:rPr>
    </w:lvl>
    <w:lvl w:ilvl="3" w:tplc="17D497E4" w:tentative="1">
      <w:start w:val="1"/>
      <w:numFmt w:val="bullet"/>
      <w:lvlText w:val=""/>
      <w:lvlJc w:val="left"/>
      <w:pPr>
        <w:ind w:left="3600" w:hanging="360"/>
      </w:pPr>
      <w:rPr>
        <w:rFonts w:ascii="Symbol" w:hAnsi="Symbol" w:hint="default"/>
      </w:rPr>
    </w:lvl>
    <w:lvl w:ilvl="4" w:tplc="928C8248" w:tentative="1">
      <w:start w:val="1"/>
      <w:numFmt w:val="bullet"/>
      <w:lvlText w:val="o"/>
      <w:lvlJc w:val="left"/>
      <w:pPr>
        <w:ind w:left="4320" w:hanging="360"/>
      </w:pPr>
      <w:rPr>
        <w:rFonts w:ascii="Courier New" w:hAnsi="Courier New" w:cs="Courier New" w:hint="default"/>
      </w:rPr>
    </w:lvl>
    <w:lvl w:ilvl="5" w:tplc="70CCE394" w:tentative="1">
      <w:start w:val="1"/>
      <w:numFmt w:val="bullet"/>
      <w:lvlText w:val=""/>
      <w:lvlJc w:val="left"/>
      <w:pPr>
        <w:ind w:left="5040" w:hanging="360"/>
      </w:pPr>
      <w:rPr>
        <w:rFonts w:ascii="Wingdings" w:hAnsi="Wingdings" w:hint="default"/>
      </w:rPr>
    </w:lvl>
    <w:lvl w:ilvl="6" w:tplc="62FA72D4" w:tentative="1">
      <w:start w:val="1"/>
      <w:numFmt w:val="bullet"/>
      <w:lvlText w:val=""/>
      <w:lvlJc w:val="left"/>
      <w:pPr>
        <w:ind w:left="5760" w:hanging="360"/>
      </w:pPr>
      <w:rPr>
        <w:rFonts w:ascii="Symbol" w:hAnsi="Symbol" w:hint="default"/>
      </w:rPr>
    </w:lvl>
    <w:lvl w:ilvl="7" w:tplc="A52C11CC" w:tentative="1">
      <w:start w:val="1"/>
      <w:numFmt w:val="bullet"/>
      <w:lvlText w:val="o"/>
      <w:lvlJc w:val="left"/>
      <w:pPr>
        <w:ind w:left="6480" w:hanging="360"/>
      </w:pPr>
      <w:rPr>
        <w:rFonts w:ascii="Courier New" w:hAnsi="Courier New" w:cs="Courier New" w:hint="default"/>
      </w:rPr>
    </w:lvl>
    <w:lvl w:ilvl="8" w:tplc="3D72A47E"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D5F810A0">
      <w:start w:val="1"/>
      <w:numFmt w:val="lowerLetter"/>
      <w:lvlText w:val="%1)"/>
      <w:lvlJc w:val="left"/>
      <w:pPr>
        <w:ind w:left="1714" w:hanging="360"/>
      </w:pPr>
      <w:rPr>
        <w:color w:val="000000"/>
      </w:rPr>
    </w:lvl>
    <w:lvl w:ilvl="1" w:tplc="0B7876F4" w:tentative="1">
      <w:start w:val="1"/>
      <w:numFmt w:val="lowerLetter"/>
      <w:lvlText w:val="%2."/>
      <w:lvlJc w:val="left"/>
      <w:pPr>
        <w:ind w:left="2434" w:hanging="360"/>
      </w:pPr>
    </w:lvl>
    <w:lvl w:ilvl="2" w:tplc="D0DAED8A" w:tentative="1">
      <w:start w:val="1"/>
      <w:numFmt w:val="lowerRoman"/>
      <w:lvlText w:val="%3."/>
      <w:lvlJc w:val="right"/>
      <w:pPr>
        <w:ind w:left="3154" w:hanging="180"/>
      </w:pPr>
    </w:lvl>
    <w:lvl w:ilvl="3" w:tplc="8B0811C8" w:tentative="1">
      <w:start w:val="1"/>
      <w:numFmt w:val="decimal"/>
      <w:lvlText w:val="%4."/>
      <w:lvlJc w:val="left"/>
      <w:pPr>
        <w:ind w:left="3874" w:hanging="360"/>
      </w:pPr>
    </w:lvl>
    <w:lvl w:ilvl="4" w:tplc="8A6E1A54" w:tentative="1">
      <w:start w:val="1"/>
      <w:numFmt w:val="lowerLetter"/>
      <w:lvlText w:val="%5."/>
      <w:lvlJc w:val="left"/>
      <w:pPr>
        <w:ind w:left="4594" w:hanging="360"/>
      </w:pPr>
    </w:lvl>
    <w:lvl w:ilvl="5" w:tplc="7CD8CF72" w:tentative="1">
      <w:start w:val="1"/>
      <w:numFmt w:val="lowerRoman"/>
      <w:lvlText w:val="%6."/>
      <w:lvlJc w:val="right"/>
      <w:pPr>
        <w:ind w:left="5314" w:hanging="180"/>
      </w:pPr>
    </w:lvl>
    <w:lvl w:ilvl="6" w:tplc="FB9AF206" w:tentative="1">
      <w:start w:val="1"/>
      <w:numFmt w:val="decimal"/>
      <w:lvlText w:val="%7."/>
      <w:lvlJc w:val="left"/>
      <w:pPr>
        <w:ind w:left="6034" w:hanging="360"/>
      </w:pPr>
    </w:lvl>
    <w:lvl w:ilvl="7" w:tplc="6E424896" w:tentative="1">
      <w:start w:val="1"/>
      <w:numFmt w:val="lowerLetter"/>
      <w:lvlText w:val="%8."/>
      <w:lvlJc w:val="left"/>
      <w:pPr>
        <w:ind w:left="6754" w:hanging="360"/>
      </w:pPr>
    </w:lvl>
    <w:lvl w:ilvl="8" w:tplc="2AB27C5A"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B8C4CD48">
      <w:start w:val="1"/>
      <w:numFmt w:val="decimal"/>
      <w:lvlText w:val="Schedule %1"/>
      <w:lvlJc w:val="left"/>
      <w:pPr>
        <w:ind w:left="720" w:hanging="360"/>
      </w:pPr>
      <w:rPr>
        <w:rFonts w:hint="default"/>
        <w:color w:val="000000"/>
      </w:rPr>
    </w:lvl>
    <w:lvl w:ilvl="1" w:tplc="026E963A" w:tentative="1">
      <w:start w:val="1"/>
      <w:numFmt w:val="lowerLetter"/>
      <w:lvlText w:val="%2."/>
      <w:lvlJc w:val="left"/>
      <w:pPr>
        <w:ind w:left="1440" w:hanging="360"/>
      </w:pPr>
    </w:lvl>
    <w:lvl w:ilvl="2" w:tplc="9628FAAC" w:tentative="1">
      <w:start w:val="1"/>
      <w:numFmt w:val="lowerRoman"/>
      <w:lvlText w:val="%3."/>
      <w:lvlJc w:val="right"/>
      <w:pPr>
        <w:ind w:left="2160" w:hanging="180"/>
      </w:pPr>
    </w:lvl>
    <w:lvl w:ilvl="3" w:tplc="586692C2" w:tentative="1">
      <w:start w:val="1"/>
      <w:numFmt w:val="decimal"/>
      <w:lvlText w:val="%4."/>
      <w:lvlJc w:val="left"/>
      <w:pPr>
        <w:ind w:left="2880" w:hanging="360"/>
      </w:pPr>
    </w:lvl>
    <w:lvl w:ilvl="4" w:tplc="B708504C" w:tentative="1">
      <w:start w:val="1"/>
      <w:numFmt w:val="lowerLetter"/>
      <w:lvlText w:val="%5."/>
      <w:lvlJc w:val="left"/>
      <w:pPr>
        <w:ind w:left="3600" w:hanging="360"/>
      </w:pPr>
    </w:lvl>
    <w:lvl w:ilvl="5" w:tplc="F2E4CCFE" w:tentative="1">
      <w:start w:val="1"/>
      <w:numFmt w:val="lowerRoman"/>
      <w:lvlText w:val="%6."/>
      <w:lvlJc w:val="right"/>
      <w:pPr>
        <w:ind w:left="4320" w:hanging="180"/>
      </w:pPr>
    </w:lvl>
    <w:lvl w:ilvl="6" w:tplc="E2022C6E" w:tentative="1">
      <w:start w:val="1"/>
      <w:numFmt w:val="decimal"/>
      <w:lvlText w:val="%7."/>
      <w:lvlJc w:val="left"/>
      <w:pPr>
        <w:ind w:left="5040" w:hanging="360"/>
      </w:pPr>
    </w:lvl>
    <w:lvl w:ilvl="7" w:tplc="EB327A50" w:tentative="1">
      <w:start w:val="1"/>
      <w:numFmt w:val="lowerLetter"/>
      <w:lvlText w:val="%8."/>
      <w:lvlJc w:val="left"/>
      <w:pPr>
        <w:ind w:left="5760" w:hanging="360"/>
      </w:pPr>
    </w:lvl>
    <w:lvl w:ilvl="8" w:tplc="C8C6F0C4"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804C5110">
      <w:start w:val="1"/>
      <w:numFmt w:val="decimal"/>
      <w:pStyle w:val="ScheduleHeading-Single"/>
      <w:lvlText w:val="Schedule"/>
      <w:lvlJc w:val="left"/>
      <w:pPr>
        <w:tabs>
          <w:tab w:val="num" w:pos="720"/>
        </w:tabs>
        <w:ind w:left="720" w:hanging="720"/>
      </w:pPr>
      <w:rPr>
        <w:color w:val="000000"/>
      </w:rPr>
    </w:lvl>
    <w:lvl w:ilvl="1" w:tplc="528C49F2" w:tentative="1">
      <w:start w:val="1"/>
      <w:numFmt w:val="lowerLetter"/>
      <w:lvlText w:val="%2."/>
      <w:lvlJc w:val="left"/>
      <w:pPr>
        <w:tabs>
          <w:tab w:val="num" w:pos="1440"/>
        </w:tabs>
        <w:ind w:left="1440" w:hanging="360"/>
      </w:pPr>
    </w:lvl>
    <w:lvl w:ilvl="2" w:tplc="351CFC60" w:tentative="1">
      <w:start w:val="1"/>
      <w:numFmt w:val="lowerRoman"/>
      <w:lvlText w:val="%3."/>
      <w:lvlJc w:val="right"/>
      <w:pPr>
        <w:tabs>
          <w:tab w:val="num" w:pos="2160"/>
        </w:tabs>
        <w:ind w:left="2160" w:hanging="180"/>
      </w:pPr>
    </w:lvl>
    <w:lvl w:ilvl="3" w:tplc="77961908" w:tentative="1">
      <w:start w:val="1"/>
      <w:numFmt w:val="decimal"/>
      <w:lvlText w:val="%4."/>
      <w:lvlJc w:val="left"/>
      <w:pPr>
        <w:tabs>
          <w:tab w:val="num" w:pos="2880"/>
        </w:tabs>
        <w:ind w:left="2880" w:hanging="360"/>
      </w:pPr>
    </w:lvl>
    <w:lvl w:ilvl="4" w:tplc="BAB4035E" w:tentative="1">
      <w:start w:val="1"/>
      <w:numFmt w:val="lowerLetter"/>
      <w:lvlText w:val="%5."/>
      <w:lvlJc w:val="left"/>
      <w:pPr>
        <w:tabs>
          <w:tab w:val="num" w:pos="3600"/>
        </w:tabs>
        <w:ind w:left="3600" w:hanging="360"/>
      </w:pPr>
    </w:lvl>
    <w:lvl w:ilvl="5" w:tplc="897A8942" w:tentative="1">
      <w:start w:val="1"/>
      <w:numFmt w:val="lowerRoman"/>
      <w:lvlText w:val="%6."/>
      <w:lvlJc w:val="right"/>
      <w:pPr>
        <w:tabs>
          <w:tab w:val="num" w:pos="4320"/>
        </w:tabs>
        <w:ind w:left="4320" w:hanging="180"/>
      </w:pPr>
    </w:lvl>
    <w:lvl w:ilvl="6" w:tplc="3522BD12" w:tentative="1">
      <w:start w:val="1"/>
      <w:numFmt w:val="decimal"/>
      <w:lvlText w:val="%7."/>
      <w:lvlJc w:val="left"/>
      <w:pPr>
        <w:tabs>
          <w:tab w:val="num" w:pos="5040"/>
        </w:tabs>
        <w:ind w:left="5040" w:hanging="360"/>
      </w:pPr>
    </w:lvl>
    <w:lvl w:ilvl="7" w:tplc="0494F012" w:tentative="1">
      <w:start w:val="1"/>
      <w:numFmt w:val="lowerLetter"/>
      <w:lvlText w:val="%8."/>
      <w:lvlJc w:val="left"/>
      <w:pPr>
        <w:tabs>
          <w:tab w:val="num" w:pos="5760"/>
        </w:tabs>
        <w:ind w:left="5760" w:hanging="360"/>
      </w:pPr>
    </w:lvl>
    <w:lvl w:ilvl="8" w:tplc="9CFE227A"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E924AA66">
      <w:start w:val="1"/>
      <w:numFmt w:val="decimal"/>
      <w:lvlText w:val="Part %1"/>
      <w:lvlJc w:val="left"/>
      <w:pPr>
        <w:ind w:left="720" w:hanging="360"/>
      </w:pPr>
      <w:rPr>
        <w:rFonts w:hint="default"/>
        <w:b/>
        <w:i w:val="0"/>
        <w:color w:val="000000"/>
      </w:rPr>
    </w:lvl>
    <w:lvl w:ilvl="1" w:tplc="7C265606" w:tentative="1">
      <w:start w:val="1"/>
      <w:numFmt w:val="lowerLetter"/>
      <w:lvlText w:val="%2."/>
      <w:lvlJc w:val="left"/>
      <w:pPr>
        <w:ind w:left="1440" w:hanging="360"/>
      </w:pPr>
    </w:lvl>
    <w:lvl w:ilvl="2" w:tplc="A078BBD8" w:tentative="1">
      <w:start w:val="1"/>
      <w:numFmt w:val="lowerRoman"/>
      <w:lvlText w:val="%3."/>
      <w:lvlJc w:val="right"/>
      <w:pPr>
        <w:ind w:left="2160" w:hanging="180"/>
      </w:pPr>
    </w:lvl>
    <w:lvl w:ilvl="3" w:tplc="DA7C6B2E" w:tentative="1">
      <w:start w:val="1"/>
      <w:numFmt w:val="decimal"/>
      <w:lvlText w:val="%4."/>
      <w:lvlJc w:val="left"/>
      <w:pPr>
        <w:ind w:left="2880" w:hanging="360"/>
      </w:pPr>
    </w:lvl>
    <w:lvl w:ilvl="4" w:tplc="1B8C2B0A" w:tentative="1">
      <w:start w:val="1"/>
      <w:numFmt w:val="lowerLetter"/>
      <w:lvlText w:val="%5."/>
      <w:lvlJc w:val="left"/>
      <w:pPr>
        <w:ind w:left="3600" w:hanging="360"/>
      </w:pPr>
    </w:lvl>
    <w:lvl w:ilvl="5" w:tplc="6B703154" w:tentative="1">
      <w:start w:val="1"/>
      <w:numFmt w:val="lowerRoman"/>
      <w:lvlText w:val="%6."/>
      <w:lvlJc w:val="right"/>
      <w:pPr>
        <w:ind w:left="4320" w:hanging="180"/>
      </w:pPr>
    </w:lvl>
    <w:lvl w:ilvl="6" w:tplc="AC1E7E00" w:tentative="1">
      <w:start w:val="1"/>
      <w:numFmt w:val="decimal"/>
      <w:lvlText w:val="%7."/>
      <w:lvlJc w:val="left"/>
      <w:pPr>
        <w:ind w:left="5040" w:hanging="360"/>
      </w:pPr>
    </w:lvl>
    <w:lvl w:ilvl="7" w:tplc="33A0E3A2" w:tentative="1">
      <w:start w:val="1"/>
      <w:numFmt w:val="lowerLetter"/>
      <w:lvlText w:val="%8."/>
      <w:lvlJc w:val="left"/>
      <w:pPr>
        <w:ind w:left="5760" w:hanging="360"/>
      </w:pPr>
    </w:lvl>
    <w:lvl w:ilvl="8" w:tplc="7788F69A"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268C313A">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w14:cntxtAlts w14:val="0"/>
      </w:rPr>
    </w:lvl>
    <w:lvl w:ilvl="1" w:tplc="FD30E38C" w:tentative="1">
      <w:start w:val="1"/>
      <w:numFmt w:val="lowerLetter"/>
      <w:lvlText w:val="%2."/>
      <w:lvlJc w:val="left"/>
      <w:pPr>
        <w:ind w:left="1440" w:hanging="360"/>
      </w:pPr>
    </w:lvl>
    <w:lvl w:ilvl="2" w:tplc="30684E48" w:tentative="1">
      <w:start w:val="1"/>
      <w:numFmt w:val="lowerRoman"/>
      <w:lvlText w:val="%3."/>
      <w:lvlJc w:val="right"/>
      <w:pPr>
        <w:ind w:left="2160" w:hanging="180"/>
      </w:pPr>
    </w:lvl>
    <w:lvl w:ilvl="3" w:tplc="9E72FFC2" w:tentative="1">
      <w:start w:val="1"/>
      <w:numFmt w:val="decimal"/>
      <w:lvlText w:val="%4."/>
      <w:lvlJc w:val="left"/>
      <w:pPr>
        <w:ind w:left="2880" w:hanging="360"/>
      </w:pPr>
    </w:lvl>
    <w:lvl w:ilvl="4" w:tplc="3AAC3436" w:tentative="1">
      <w:start w:val="1"/>
      <w:numFmt w:val="lowerLetter"/>
      <w:lvlText w:val="%5."/>
      <w:lvlJc w:val="left"/>
      <w:pPr>
        <w:ind w:left="3600" w:hanging="360"/>
      </w:pPr>
    </w:lvl>
    <w:lvl w:ilvl="5" w:tplc="77F2E614" w:tentative="1">
      <w:start w:val="1"/>
      <w:numFmt w:val="lowerRoman"/>
      <w:lvlText w:val="%6."/>
      <w:lvlJc w:val="right"/>
      <w:pPr>
        <w:ind w:left="4320" w:hanging="180"/>
      </w:pPr>
    </w:lvl>
    <w:lvl w:ilvl="6" w:tplc="1C86CBAC" w:tentative="1">
      <w:start w:val="1"/>
      <w:numFmt w:val="decimal"/>
      <w:lvlText w:val="%7."/>
      <w:lvlJc w:val="left"/>
      <w:pPr>
        <w:ind w:left="5040" w:hanging="360"/>
      </w:pPr>
    </w:lvl>
    <w:lvl w:ilvl="7" w:tplc="09CE8EBA" w:tentative="1">
      <w:start w:val="1"/>
      <w:numFmt w:val="lowerLetter"/>
      <w:lvlText w:val="%8."/>
      <w:lvlJc w:val="left"/>
      <w:pPr>
        <w:ind w:left="5760" w:hanging="360"/>
      </w:pPr>
    </w:lvl>
    <w:lvl w:ilvl="8" w:tplc="EF927314"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640A6508">
      <w:start w:val="1"/>
      <w:numFmt w:val="decimal"/>
      <w:pStyle w:val="QuestionParagraph"/>
      <w:lvlText w:val="%1."/>
      <w:lvlJc w:val="left"/>
      <w:pPr>
        <w:ind w:left="720" w:hanging="360"/>
      </w:pPr>
      <w:rPr>
        <w:color w:val="000000"/>
      </w:rPr>
    </w:lvl>
    <w:lvl w:ilvl="1" w:tplc="839EB47A" w:tentative="1">
      <w:start w:val="1"/>
      <w:numFmt w:val="lowerLetter"/>
      <w:lvlText w:val="%2."/>
      <w:lvlJc w:val="left"/>
      <w:pPr>
        <w:ind w:left="1440" w:hanging="360"/>
      </w:pPr>
    </w:lvl>
    <w:lvl w:ilvl="2" w:tplc="500A0202" w:tentative="1">
      <w:start w:val="1"/>
      <w:numFmt w:val="lowerRoman"/>
      <w:lvlText w:val="%3."/>
      <w:lvlJc w:val="right"/>
      <w:pPr>
        <w:ind w:left="2160" w:hanging="180"/>
      </w:pPr>
    </w:lvl>
    <w:lvl w:ilvl="3" w:tplc="71E289F4" w:tentative="1">
      <w:start w:val="1"/>
      <w:numFmt w:val="decimal"/>
      <w:lvlText w:val="%4."/>
      <w:lvlJc w:val="left"/>
      <w:pPr>
        <w:ind w:left="2880" w:hanging="360"/>
      </w:pPr>
    </w:lvl>
    <w:lvl w:ilvl="4" w:tplc="BD64334E" w:tentative="1">
      <w:start w:val="1"/>
      <w:numFmt w:val="lowerLetter"/>
      <w:lvlText w:val="%5."/>
      <w:lvlJc w:val="left"/>
      <w:pPr>
        <w:ind w:left="3600" w:hanging="360"/>
      </w:pPr>
    </w:lvl>
    <w:lvl w:ilvl="5" w:tplc="C866961A" w:tentative="1">
      <w:start w:val="1"/>
      <w:numFmt w:val="lowerRoman"/>
      <w:lvlText w:val="%6."/>
      <w:lvlJc w:val="right"/>
      <w:pPr>
        <w:ind w:left="4320" w:hanging="180"/>
      </w:pPr>
    </w:lvl>
    <w:lvl w:ilvl="6" w:tplc="016492AC" w:tentative="1">
      <w:start w:val="1"/>
      <w:numFmt w:val="decimal"/>
      <w:lvlText w:val="%7."/>
      <w:lvlJc w:val="left"/>
      <w:pPr>
        <w:ind w:left="5040" w:hanging="360"/>
      </w:pPr>
    </w:lvl>
    <w:lvl w:ilvl="7" w:tplc="6EECF19A" w:tentative="1">
      <w:start w:val="1"/>
      <w:numFmt w:val="lowerLetter"/>
      <w:lvlText w:val="%8."/>
      <w:lvlJc w:val="left"/>
      <w:pPr>
        <w:ind w:left="5760" w:hanging="360"/>
      </w:pPr>
    </w:lvl>
    <w:lvl w:ilvl="8" w:tplc="2FB824B2"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DDC8BD56">
      <w:start w:val="1"/>
      <w:numFmt w:val="bullet"/>
      <w:pStyle w:val="subclause2Bullet2"/>
      <w:lvlText w:val=""/>
      <w:lvlJc w:val="left"/>
      <w:pPr>
        <w:ind w:left="2279" w:hanging="360"/>
      </w:pPr>
      <w:rPr>
        <w:rFonts w:ascii="Symbol" w:hAnsi="Symbol" w:hint="default"/>
        <w:color w:val="000000"/>
      </w:rPr>
    </w:lvl>
    <w:lvl w:ilvl="1" w:tplc="1DD4B170" w:tentative="1">
      <w:start w:val="1"/>
      <w:numFmt w:val="bullet"/>
      <w:lvlText w:val="o"/>
      <w:lvlJc w:val="left"/>
      <w:pPr>
        <w:ind w:left="2999" w:hanging="360"/>
      </w:pPr>
      <w:rPr>
        <w:rFonts w:ascii="Courier New" w:hAnsi="Courier New" w:cs="Courier New" w:hint="default"/>
      </w:rPr>
    </w:lvl>
    <w:lvl w:ilvl="2" w:tplc="BA1C6DE6" w:tentative="1">
      <w:start w:val="1"/>
      <w:numFmt w:val="bullet"/>
      <w:lvlText w:val=""/>
      <w:lvlJc w:val="left"/>
      <w:pPr>
        <w:ind w:left="3719" w:hanging="360"/>
      </w:pPr>
      <w:rPr>
        <w:rFonts w:ascii="Wingdings" w:hAnsi="Wingdings" w:hint="default"/>
      </w:rPr>
    </w:lvl>
    <w:lvl w:ilvl="3" w:tplc="A5288F98" w:tentative="1">
      <w:start w:val="1"/>
      <w:numFmt w:val="bullet"/>
      <w:lvlText w:val=""/>
      <w:lvlJc w:val="left"/>
      <w:pPr>
        <w:ind w:left="4439" w:hanging="360"/>
      </w:pPr>
      <w:rPr>
        <w:rFonts w:ascii="Symbol" w:hAnsi="Symbol" w:hint="default"/>
      </w:rPr>
    </w:lvl>
    <w:lvl w:ilvl="4" w:tplc="571A035C" w:tentative="1">
      <w:start w:val="1"/>
      <w:numFmt w:val="bullet"/>
      <w:lvlText w:val="o"/>
      <w:lvlJc w:val="left"/>
      <w:pPr>
        <w:ind w:left="5159" w:hanging="360"/>
      </w:pPr>
      <w:rPr>
        <w:rFonts w:ascii="Courier New" w:hAnsi="Courier New" w:cs="Courier New" w:hint="default"/>
      </w:rPr>
    </w:lvl>
    <w:lvl w:ilvl="5" w:tplc="25242CA2" w:tentative="1">
      <w:start w:val="1"/>
      <w:numFmt w:val="bullet"/>
      <w:lvlText w:val=""/>
      <w:lvlJc w:val="left"/>
      <w:pPr>
        <w:ind w:left="5879" w:hanging="360"/>
      </w:pPr>
      <w:rPr>
        <w:rFonts w:ascii="Wingdings" w:hAnsi="Wingdings" w:hint="default"/>
      </w:rPr>
    </w:lvl>
    <w:lvl w:ilvl="6" w:tplc="B5FADAE2" w:tentative="1">
      <w:start w:val="1"/>
      <w:numFmt w:val="bullet"/>
      <w:lvlText w:val=""/>
      <w:lvlJc w:val="left"/>
      <w:pPr>
        <w:ind w:left="6599" w:hanging="360"/>
      </w:pPr>
      <w:rPr>
        <w:rFonts w:ascii="Symbol" w:hAnsi="Symbol" w:hint="default"/>
      </w:rPr>
    </w:lvl>
    <w:lvl w:ilvl="7" w:tplc="95C658A8" w:tentative="1">
      <w:start w:val="1"/>
      <w:numFmt w:val="bullet"/>
      <w:lvlText w:val="o"/>
      <w:lvlJc w:val="left"/>
      <w:pPr>
        <w:ind w:left="7319" w:hanging="360"/>
      </w:pPr>
      <w:rPr>
        <w:rFonts w:ascii="Courier New" w:hAnsi="Courier New" w:cs="Courier New" w:hint="default"/>
      </w:rPr>
    </w:lvl>
    <w:lvl w:ilvl="8" w:tplc="98740F82"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CB54E57E">
      <w:start w:val="1"/>
      <w:numFmt w:val="bullet"/>
      <w:pStyle w:val="BulletList2"/>
      <w:lvlText w:val=""/>
      <w:lvlJc w:val="left"/>
      <w:pPr>
        <w:tabs>
          <w:tab w:val="num" w:pos="1077"/>
        </w:tabs>
        <w:ind w:left="1077" w:hanging="357"/>
      </w:pPr>
      <w:rPr>
        <w:rFonts w:ascii="Symbol" w:hAnsi="Symbol" w:hint="default"/>
        <w:color w:val="000000"/>
      </w:rPr>
    </w:lvl>
    <w:lvl w:ilvl="1" w:tplc="97787F5C" w:tentative="1">
      <w:start w:val="1"/>
      <w:numFmt w:val="bullet"/>
      <w:lvlText w:val="o"/>
      <w:lvlJc w:val="left"/>
      <w:pPr>
        <w:tabs>
          <w:tab w:val="num" w:pos="1440"/>
        </w:tabs>
        <w:ind w:left="1440" w:hanging="360"/>
      </w:pPr>
      <w:rPr>
        <w:rFonts w:ascii="Courier New" w:hAnsi="Courier New" w:cs="Courier New" w:hint="default"/>
      </w:rPr>
    </w:lvl>
    <w:lvl w:ilvl="2" w:tplc="541657C4" w:tentative="1">
      <w:start w:val="1"/>
      <w:numFmt w:val="bullet"/>
      <w:lvlText w:val=""/>
      <w:lvlJc w:val="left"/>
      <w:pPr>
        <w:tabs>
          <w:tab w:val="num" w:pos="2160"/>
        </w:tabs>
        <w:ind w:left="2160" w:hanging="360"/>
      </w:pPr>
      <w:rPr>
        <w:rFonts w:ascii="Wingdings" w:hAnsi="Wingdings" w:hint="default"/>
      </w:rPr>
    </w:lvl>
    <w:lvl w:ilvl="3" w:tplc="64F44A92" w:tentative="1">
      <w:start w:val="1"/>
      <w:numFmt w:val="bullet"/>
      <w:lvlText w:val=""/>
      <w:lvlJc w:val="left"/>
      <w:pPr>
        <w:tabs>
          <w:tab w:val="num" w:pos="2880"/>
        </w:tabs>
        <w:ind w:left="2880" w:hanging="360"/>
      </w:pPr>
      <w:rPr>
        <w:rFonts w:ascii="Symbol" w:hAnsi="Symbol" w:hint="default"/>
      </w:rPr>
    </w:lvl>
    <w:lvl w:ilvl="4" w:tplc="1A1633A4" w:tentative="1">
      <w:start w:val="1"/>
      <w:numFmt w:val="bullet"/>
      <w:lvlText w:val="o"/>
      <w:lvlJc w:val="left"/>
      <w:pPr>
        <w:tabs>
          <w:tab w:val="num" w:pos="3600"/>
        </w:tabs>
        <w:ind w:left="3600" w:hanging="360"/>
      </w:pPr>
      <w:rPr>
        <w:rFonts w:ascii="Courier New" w:hAnsi="Courier New" w:cs="Courier New" w:hint="default"/>
      </w:rPr>
    </w:lvl>
    <w:lvl w:ilvl="5" w:tplc="8CFAE99E" w:tentative="1">
      <w:start w:val="1"/>
      <w:numFmt w:val="bullet"/>
      <w:lvlText w:val=""/>
      <w:lvlJc w:val="left"/>
      <w:pPr>
        <w:tabs>
          <w:tab w:val="num" w:pos="4320"/>
        </w:tabs>
        <w:ind w:left="4320" w:hanging="360"/>
      </w:pPr>
      <w:rPr>
        <w:rFonts w:ascii="Wingdings" w:hAnsi="Wingdings" w:hint="default"/>
      </w:rPr>
    </w:lvl>
    <w:lvl w:ilvl="6" w:tplc="DB68AF8E" w:tentative="1">
      <w:start w:val="1"/>
      <w:numFmt w:val="bullet"/>
      <w:lvlText w:val=""/>
      <w:lvlJc w:val="left"/>
      <w:pPr>
        <w:tabs>
          <w:tab w:val="num" w:pos="5040"/>
        </w:tabs>
        <w:ind w:left="5040" w:hanging="360"/>
      </w:pPr>
      <w:rPr>
        <w:rFonts w:ascii="Symbol" w:hAnsi="Symbol" w:hint="default"/>
      </w:rPr>
    </w:lvl>
    <w:lvl w:ilvl="7" w:tplc="62E0A896" w:tentative="1">
      <w:start w:val="1"/>
      <w:numFmt w:val="bullet"/>
      <w:lvlText w:val="o"/>
      <w:lvlJc w:val="left"/>
      <w:pPr>
        <w:tabs>
          <w:tab w:val="num" w:pos="5760"/>
        </w:tabs>
        <w:ind w:left="5760" w:hanging="360"/>
      </w:pPr>
      <w:rPr>
        <w:rFonts w:ascii="Courier New" w:hAnsi="Courier New" w:cs="Courier New" w:hint="default"/>
      </w:rPr>
    </w:lvl>
    <w:lvl w:ilvl="8" w:tplc="2EEC754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D65AB73E">
      <w:start w:val="1"/>
      <w:numFmt w:val="bullet"/>
      <w:pStyle w:val="Bullet4"/>
      <w:lvlText w:val=""/>
      <w:lvlJc w:val="left"/>
      <w:pPr>
        <w:tabs>
          <w:tab w:val="num" w:pos="2676"/>
        </w:tabs>
        <w:ind w:left="2676" w:hanging="357"/>
      </w:pPr>
      <w:rPr>
        <w:rFonts w:ascii="Symbol" w:hAnsi="Symbol" w:hint="default"/>
        <w:color w:val="000000"/>
      </w:rPr>
    </w:lvl>
    <w:lvl w:ilvl="1" w:tplc="7820F104" w:tentative="1">
      <w:start w:val="1"/>
      <w:numFmt w:val="bullet"/>
      <w:lvlText w:val="o"/>
      <w:lvlJc w:val="left"/>
      <w:pPr>
        <w:tabs>
          <w:tab w:val="num" w:pos="1440"/>
        </w:tabs>
        <w:ind w:left="1440" w:hanging="360"/>
      </w:pPr>
      <w:rPr>
        <w:rFonts w:ascii="Courier New" w:hAnsi="Courier New" w:cs="Courier New" w:hint="default"/>
      </w:rPr>
    </w:lvl>
    <w:lvl w:ilvl="2" w:tplc="DE08712A" w:tentative="1">
      <w:start w:val="1"/>
      <w:numFmt w:val="bullet"/>
      <w:lvlText w:val=""/>
      <w:lvlJc w:val="left"/>
      <w:pPr>
        <w:tabs>
          <w:tab w:val="num" w:pos="2160"/>
        </w:tabs>
        <w:ind w:left="2160" w:hanging="360"/>
      </w:pPr>
      <w:rPr>
        <w:rFonts w:ascii="Wingdings" w:hAnsi="Wingdings" w:hint="default"/>
      </w:rPr>
    </w:lvl>
    <w:lvl w:ilvl="3" w:tplc="C6B6EBE2" w:tentative="1">
      <w:start w:val="1"/>
      <w:numFmt w:val="bullet"/>
      <w:lvlText w:val=""/>
      <w:lvlJc w:val="left"/>
      <w:pPr>
        <w:tabs>
          <w:tab w:val="num" w:pos="2880"/>
        </w:tabs>
        <w:ind w:left="2880" w:hanging="360"/>
      </w:pPr>
      <w:rPr>
        <w:rFonts w:ascii="Symbol" w:hAnsi="Symbol" w:hint="default"/>
      </w:rPr>
    </w:lvl>
    <w:lvl w:ilvl="4" w:tplc="DA20BFFA" w:tentative="1">
      <w:start w:val="1"/>
      <w:numFmt w:val="bullet"/>
      <w:lvlText w:val="o"/>
      <w:lvlJc w:val="left"/>
      <w:pPr>
        <w:tabs>
          <w:tab w:val="num" w:pos="3600"/>
        </w:tabs>
        <w:ind w:left="3600" w:hanging="360"/>
      </w:pPr>
      <w:rPr>
        <w:rFonts w:ascii="Courier New" w:hAnsi="Courier New" w:cs="Courier New" w:hint="default"/>
      </w:rPr>
    </w:lvl>
    <w:lvl w:ilvl="5" w:tplc="6BA88D6E" w:tentative="1">
      <w:start w:val="1"/>
      <w:numFmt w:val="bullet"/>
      <w:lvlText w:val=""/>
      <w:lvlJc w:val="left"/>
      <w:pPr>
        <w:tabs>
          <w:tab w:val="num" w:pos="4320"/>
        </w:tabs>
        <w:ind w:left="4320" w:hanging="360"/>
      </w:pPr>
      <w:rPr>
        <w:rFonts w:ascii="Wingdings" w:hAnsi="Wingdings" w:hint="default"/>
      </w:rPr>
    </w:lvl>
    <w:lvl w:ilvl="6" w:tplc="4D680898" w:tentative="1">
      <w:start w:val="1"/>
      <w:numFmt w:val="bullet"/>
      <w:lvlText w:val=""/>
      <w:lvlJc w:val="left"/>
      <w:pPr>
        <w:tabs>
          <w:tab w:val="num" w:pos="5040"/>
        </w:tabs>
        <w:ind w:left="5040" w:hanging="360"/>
      </w:pPr>
      <w:rPr>
        <w:rFonts w:ascii="Symbol" w:hAnsi="Symbol" w:hint="default"/>
      </w:rPr>
    </w:lvl>
    <w:lvl w:ilvl="7" w:tplc="32D80E8C" w:tentative="1">
      <w:start w:val="1"/>
      <w:numFmt w:val="bullet"/>
      <w:lvlText w:val="o"/>
      <w:lvlJc w:val="left"/>
      <w:pPr>
        <w:tabs>
          <w:tab w:val="num" w:pos="5760"/>
        </w:tabs>
        <w:ind w:left="5760" w:hanging="360"/>
      </w:pPr>
      <w:rPr>
        <w:rFonts w:ascii="Courier New" w:hAnsi="Courier New" w:cs="Courier New" w:hint="default"/>
      </w:rPr>
    </w:lvl>
    <w:lvl w:ilvl="8" w:tplc="5B12592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4AAE558A">
      <w:start w:val="1"/>
      <w:numFmt w:val="bullet"/>
      <w:pStyle w:val="ClauseBullet2"/>
      <w:lvlText w:val=""/>
      <w:lvlJc w:val="left"/>
      <w:pPr>
        <w:ind w:left="1440" w:hanging="360"/>
      </w:pPr>
      <w:rPr>
        <w:rFonts w:ascii="Symbol" w:hAnsi="Symbol" w:hint="default"/>
        <w:color w:val="000000"/>
      </w:rPr>
    </w:lvl>
    <w:lvl w:ilvl="1" w:tplc="FB28F502" w:tentative="1">
      <w:start w:val="1"/>
      <w:numFmt w:val="bullet"/>
      <w:lvlText w:val="o"/>
      <w:lvlJc w:val="left"/>
      <w:pPr>
        <w:ind w:left="2160" w:hanging="360"/>
      </w:pPr>
      <w:rPr>
        <w:rFonts w:ascii="Courier New" w:hAnsi="Courier New" w:cs="Courier New" w:hint="default"/>
      </w:rPr>
    </w:lvl>
    <w:lvl w:ilvl="2" w:tplc="023E7036" w:tentative="1">
      <w:start w:val="1"/>
      <w:numFmt w:val="bullet"/>
      <w:lvlText w:val=""/>
      <w:lvlJc w:val="left"/>
      <w:pPr>
        <w:ind w:left="2880" w:hanging="360"/>
      </w:pPr>
      <w:rPr>
        <w:rFonts w:ascii="Wingdings" w:hAnsi="Wingdings" w:hint="default"/>
      </w:rPr>
    </w:lvl>
    <w:lvl w:ilvl="3" w:tplc="3D321D2C" w:tentative="1">
      <w:start w:val="1"/>
      <w:numFmt w:val="bullet"/>
      <w:lvlText w:val=""/>
      <w:lvlJc w:val="left"/>
      <w:pPr>
        <w:ind w:left="3600" w:hanging="360"/>
      </w:pPr>
      <w:rPr>
        <w:rFonts w:ascii="Symbol" w:hAnsi="Symbol" w:hint="default"/>
      </w:rPr>
    </w:lvl>
    <w:lvl w:ilvl="4" w:tplc="7478B09C" w:tentative="1">
      <w:start w:val="1"/>
      <w:numFmt w:val="bullet"/>
      <w:lvlText w:val="o"/>
      <w:lvlJc w:val="left"/>
      <w:pPr>
        <w:ind w:left="4320" w:hanging="360"/>
      </w:pPr>
      <w:rPr>
        <w:rFonts w:ascii="Courier New" w:hAnsi="Courier New" w:cs="Courier New" w:hint="default"/>
      </w:rPr>
    </w:lvl>
    <w:lvl w:ilvl="5" w:tplc="DB1AF224" w:tentative="1">
      <w:start w:val="1"/>
      <w:numFmt w:val="bullet"/>
      <w:lvlText w:val=""/>
      <w:lvlJc w:val="left"/>
      <w:pPr>
        <w:ind w:left="5040" w:hanging="360"/>
      </w:pPr>
      <w:rPr>
        <w:rFonts w:ascii="Wingdings" w:hAnsi="Wingdings" w:hint="default"/>
      </w:rPr>
    </w:lvl>
    <w:lvl w:ilvl="6" w:tplc="ED6AAE08" w:tentative="1">
      <w:start w:val="1"/>
      <w:numFmt w:val="bullet"/>
      <w:lvlText w:val=""/>
      <w:lvlJc w:val="left"/>
      <w:pPr>
        <w:ind w:left="5760" w:hanging="360"/>
      </w:pPr>
      <w:rPr>
        <w:rFonts w:ascii="Symbol" w:hAnsi="Symbol" w:hint="default"/>
      </w:rPr>
    </w:lvl>
    <w:lvl w:ilvl="7" w:tplc="F236ADDA" w:tentative="1">
      <w:start w:val="1"/>
      <w:numFmt w:val="bullet"/>
      <w:lvlText w:val="o"/>
      <w:lvlJc w:val="left"/>
      <w:pPr>
        <w:ind w:left="6480" w:hanging="360"/>
      </w:pPr>
      <w:rPr>
        <w:rFonts w:ascii="Courier New" w:hAnsi="Courier New" w:cs="Courier New" w:hint="default"/>
      </w:rPr>
    </w:lvl>
    <w:lvl w:ilvl="8" w:tplc="35709B50" w:tentative="1">
      <w:start w:val="1"/>
      <w:numFmt w:val="bullet"/>
      <w:lvlText w:val=""/>
      <w:lvlJc w:val="left"/>
      <w:pPr>
        <w:ind w:left="7200" w:hanging="360"/>
      </w:pPr>
      <w:rPr>
        <w:rFonts w:ascii="Wingdings" w:hAnsi="Wingdings" w:hint="default"/>
      </w:rPr>
    </w:lvl>
  </w:abstractNum>
  <w:abstractNum w:abstractNumId="26" w15:restartNumberingAfterBreak="0">
    <w:nsid w:val="402E6DC1"/>
    <w:multiLevelType w:val="hybridMultilevel"/>
    <w:tmpl w:val="8AAEB3E8"/>
    <w:lvl w:ilvl="0" w:tplc="D5606F78">
      <w:start w:val="1"/>
      <w:numFmt w:val="bullet"/>
      <w:lvlText w:val=""/>
      <w:lvlJc w:val="left"/>
      <w:pPr>
        <w:ind w:left="720" w:hanging="360"/>
      </w:pPr>
      <w:rPr>
        <w:rFonts w:ascii="Symbol" w:hAnsi="Symbol" w:hint="default"/>
        <w:color w:val="000000"/>
      </w:rPr>
    </w:lvl>
    <w:lvl w:ilvl="1" w:tplc="BEE0153E" w:tentative="1">
      <w:start w:val="1"/>
      <w:numFmt w:val="bullet"/>
      <w:lvlText w:val="o"/>
      <w:lvlJc w:val="left"/>
      <w:pPr>
        <w:ind w:left="1440" w:hanging="360"/>
      </w:pPr>
      <w:rPr>
        <w:rFonts w:ascii="Courier New" w:hAnsi="Courier New" w:cs="Courier New" w:hint="default"/>
      </w:rPr>
    </w:lvl>
    <w:lvl w:ilvl="2" w:tplc="48DA251A" w:tentative="1">
      <w:start w:val="1"/>
      <w:numFmt w:val="bullet"/>
      <w:lvlText w:val=""/>
      <w:lvlJc w:val="left"/>
      <w:pPr>
        <w:ind w:left="2160" w:hanging="360"/>
      </w:pPr>
      <w:rPr>
        <w:rFonts w:ascii="Wingdings" w:hAnsi="Wingdings" w:hint="default"/>
      </w:rPr>
    </w:lvl>
    <w:lvl w:ilvl="3" w:tplc="B40A7C16" w:tentative="1">
      <w:start w:val="1"/>
      <w:numFmt w:val="bullet"/>
      <w:lvlText w:val=""/>
      <w:lvlJc w:val="left"/>
      <w:pPr>
        <w:ind w:left="2880" w:hanging="360"/>
      </w:pPr>
      <w:rPr>
        <w:rFonts w:ascii="Symbol" w:hAnsi="Symbol" w:hint="default"/>
      </w:rPr>
    </w:lvl>
    <w:lvl w:ilvl="4" w:tplc="DA5808A6" w:tentative="1">
      <w:start w:val="1"/>
      <w:numFmt w:val="bullet"/>
      <w:lvlText w:val="o"/>
      <w:lvlJc w:val="left"/>
      <w:pPr>
        <w:ind w:left="3600" w:hanging="360"/>
      </w:pPr>
      <w:rPr>
        <w:rFonts w:ascii="Courier New" w:hAnsi="Courier New" w:cs="Courier New" w:hint="default"/>
      </w:rPr>
    </w:lvl>
    <w:lvl w:ilvl="5" w:tplc="2DAA48B4" w:tentative="1">
      <w:start w:val="1"/>
      <w:numFmt w:val="bullet"/>
      <w:lvlText w:val=""/>
      <w:lvlJc w:val="left"/>
      <w:pPr>
        <w:ind w:left="4320" w:hanging="360"/>
      </w:pPr>
      <w:rPr>
        <w:rFonts w:ascii="Wingdings" w:hAnsi="Wingdings" w:hint="default"/>
      </w:rPr>
    </w:lvl>
    <w:lvl w:ilvl="6" w:tplc="87E4D0D4" w:tentative="1">
      <w:start w:val="1"/>
      <w:numFmt w:val="bullet"/>
      <w:lvlText w:val=""/>
      <w:lvlJc w:val="left"/>
      <w:pPr>
        <w:ind w:left="5040" w:hanging="360"/>
      </w:pPr>
      <w:rPr>
        <w:rFonts w:ascii="Symbol" w:hAnsi="Symbol" w:hint="default"/>
      </w:rPr>
    </w:lvl>
    <w:lvl w:ilvl="7" w:tplc="023027A8" w:tentative="1">
      <w:start w:val="1"/>
      <w:numFmt w:val="bullet"/>
      <w:lvlText w:val="o"/>
      <w:lvlJc w:val="left"/>
      <w:pPr>
        <w:ind w:left="5760" w:hanging="360"/>
      </w:pPr>
      <w:rPr>
        <w:rFonts w:ascii="Courier New" w:hAnsi="Courier New" w:cs="Courier New" w:hint="default"/>
      </w:rPr>
    </w:lvl>
    <w:lvl w:ilvl="8" w:tplc="E1064620" w:tentative="1">
      <w:start w:val="1"/>
      <w:numFmt w:val="bullet"/>
      <w:lvlText w:val=""/>
      <w:lvlJc w:val="left"/>
      <w:pPr>
        <w:ind w:left="6480" w:hanging="360"/>
      </w:pPr>
      <w:rPr>
        <w:rFonts w:ascii="Wingdings" w:hAnsi="Wingdings" w:hint="default"/>
      </w:rPr>
    </w:lvl>
  </w:abstractNum>
  <w:abstractNum w:abstractNumId="27" w15:restartNumberingAfterBreak="0">
    <w:nsid w:val="44D67987"/>
    <w:multiLevelType w:val="hybridMultilevel"/>
    <w:tmpl w:val="EBD6FB80"/>
    <w:lvl w:ilvl="0" w:tplc="9EA8FF60">
      <w:start w:val="1"/>
      <w:numFmt w:val="bullet"/>
      <w:pStyle w:val="subclause1Bullet2"/>
      <w:lvlText w:val=""/>
      <w:lvlJc w:val="left"/>
      <w:pPr>
        <w:ind w:left="1440" w:hanging="360"/>
      </w:pPr>
      <w:rPr>
        <w:rFonts w:ascii="Symbol" w:hAnsi="Symbol" w:hint="default"/>
        <w:color w:val="000000"/>
      </w:rPr>
    </w:lvl>
    <w:lvl w:ilvl="1" w:tplc="8CF0490C" w:tentative="1">
      <w:start w:val="1"/>
      <w:numFmt w:val="bullet"/>
      <w:lvlText w:val="o"/>
      <w:lvlJc w:val="left"/>
      <w:pPr>
        <w:ind w:left="2160" w:hanging="360"/>
      </w:pPr>
      <w:rPr>
        <w:rFonts w:ascii="Courier New" w:hAnsi="Courier New" w:cs="Courier New" w:hint="default"/>
      </w:rPr>
    </w:lvl>
    <w:lvl w:ilvl="2" w:tplc="A92A46C8" w:tentative="1">
      <w:start w:val="1"/>
      <w:numFmt w:val="bullet"/>
      <w:lvlText w:val=""/>
      <w:lvlJc w:val="left"/>
      <w:pPr>
        <w:ind w:left="2880" w:hanging="360"/>
      </w:pPr>
      <w:rPr>
        <w:rFonts w:ascii="Wingdings" w:hAnsi="Wingdings" w:hint="default"/>
      </w:rPr>
    </w:lvl>
    <w:lvl w:ilvl="3" w:tplc="B986B7E6" w:tentative="1">
      <w:start w:val="1"/>
      <w:numFmt w:val="bullet"/>
      <w:lvlText w:val=""/>
      <w:lvlJc w:val="left"/>
      <w:pPr>
        <w:ind w:left="3600" w:hanging="360"/>
      </w:pPr>
      <w:rPr>
        <w:rFonts w:ascii="Symbol" w:hAnsi="Symbol" w:hint="default"/>
      </w:rPr>
    </w:lvl>
    <w:lvl w:ilvl="4" w:tplc="6AAE1C1C" w:tentative="1">
      <w:start w:val="1"/>
      <w:numFmt w:val="bullet"/>
      <w:lvlText w:val="o"/>
      <w:lvlJc w:val="left"/>
      <w:pPr>
        <w:ind w:left="4320" w:hanging="360"/>
      </w:pPr>
      <w:rPr>
        <w:rFonts w:ascii="Courier New" w:hAnsi="Courier New" w:cs="Courier New" w:hint="default"/>
      </w:rPr>
    </w:lvl>
    <w:lvl w:ilvl="5" w:tplc="D0668382" w:tentative="1">
      <w:start w:val="1"/>
      <w:numFmt w:val="bullet"/>
      <w:lvlText w:val=""/>
      <w:lvlJc w:val="left"/>
      <w:pPr>
        <w:ind w:left="5040" w:hanging="360"/>
      </w:pPr>
      <w:rPr>
        <w:rFonts w:ascii="Wingdings" w:hAnsi="Wingdings" w:hint="default"/>
      </w:rPr>
    </w:lvl>
    <w:lvl w:ilvl="6" w:tplc="8A569202" w:tentative="1">
      <w:start w:val="1"/>
      <w:numFmt w:val="bullet"/>
      <w:lvlText w:val=""/>
      <w:lvlJc w:val="left"/>
      <w:pPr>
        <w:ind w:left="5760" w:hanging="360"/>
      </w:pPr>
      <w:rPr>
        <w:rFonts w:ascii="Symbol" w:hAnsi="Symbol" w:hint="default"/>
      </w:rPr>
    </w:lvl>
    <w:lvl w:ilvl="7" w:tplc="BB262BA8" w:tentative="1">
      <w:start w:val="1"/>
      <w:numFmt w:val="bullet"/>
      <w:lvlText w:val="o"/>
      <w:lvlJc w:val="left"/>
      <w:pPr>
        <w:ind w:left="6480" w:hanging="360"/>
      </w:pPr>
      <w:rPr>
        <w:rFonts w:ascii="Courier New" w:hAnsi="Courier New" w:cs="Courier New" w:hint="default"/>
      </w:rPr>
    </w:lvl>
    <w:lvl w:ilvl="8" w:tplc="4790F1C2"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BBEE474A">
      <w:start w:val="1"/>
      <w:numFmt w:val="bullet"/>
      <w:pStyle w:val="subclause3Bullet1"/>
      <w:lvlText w:val=""/>
      <w:lvlJc w:val="left"/>
      <w:pPr>
        <w:ind w:left="2988" w:hanging="360"/>
      </w:pPr>
      <w:rPr>
        <w:rFonts w:ascii="Symbol" w:hAnsi="Symbol" w:hint="default"/>
        <w:color w:val="000000"/>
      </w:rPr>
    </w:lvl>
    <w:lvl w:ilvl="1" w:tplc="451490CA" w:tentative="1">
      <w:start w:val="1"/>
      <w:numFmt w:val="bullet"/>
      <w:lvlText w:val="o"/>
      <w:lvlJc w:val="left"/>
      <w:pPr>
        <w:ind w:left="3708" w:hanging="360"/>
      </w:pPr>
      <w:rPr>
        <w:rFonts w:ascii="Courier New" w:hAnsi="Courier New" w:cs="Courier New" w:hint="default"/>
      </w:rPr>
    </w:lvl>
    <w:lvl w:ilvl="2" w:tplc="347CCF52" w:tentative="1">
      <w:start w:val="1"/>
      <w:numFmt w:val="bullet"/>
      <w:lvlText w:val=""/>
      <w:lvlJc w:val="left"/>
      <w:pPr>
        <w:ind w:left="4428" w:hanging="360"/>
      </w:pPr>
      <w:rPr>
        <w:rFonts w:ascii="Wingdings" w:hAnsi="Wingdings" w:hint="default"/>
      </w:rPr>
    </w:lvl>
    <w:lvl w:ilvl="3" w:tplc="0A1E90AE" w:tentative="1">
      <w:start w:val="1"/>
      <w:numFmt w:val="bullet"/>
      <w:lvlText w:val=""/>
      <w:lvlJc w:val="left"/>
      <w:pPr>
        <w:ind w:left="5148" w:hanging="360"/>
      </w:pPr>
      <w:rPr>
        <w:rFonts w:ascii="Symbol" w:hAnsi="Symbol" w:hint="default"/>
      </w:rPr>
    </w:lvl>
    <w:lvl w:ilvl="4" w:tplc="E2626E9A" w:tentative="1">
      <w:start w:val="1"/>
      <w:numFmt w:val="bullet"/>
      <w:lvlText w:val="o"/>
      <w:lvlJc w:val="left"/>
      <w:pPr>
        <w:ind w:left="5868" w:hanging="360"/>
      </w:pPr>
      <w:rPr>
        <w:rFonts w:ascii="Courier New" w:hAnsi="Courier New" w:cs="Courier New" w:hint="default"/>
      </w:rPr>
    </w:lvl>
    <w:lvl w:ilvl="5" w:tplc="8D72B3F6" w:tentative="1">
      <w:start w:val="1"/>
      <w:numFmt w:val="bullet"/>
      <w:lvlText w:val=""/>
      <w:lvlJc w:val="left"/>
      <w:pPr>
        <w:ind w:left="6588" w:hanging="360"/>
      </w:pPr>
      <w:rPr>
        <w:rFonts w:ascii="Wingdings" w:hAnsi="Wingdings" w:hint="default"/>
      </w:rPr>
    </w:lvl>
    <w:lvl w:ilvl="6" w:tplc="5C7093C6" w:tentative="1">
      <w:start w:val="1"/>
      <w:numFmt w:val="bullet"/>
      <w:lvlText w:val=""/>
      <w:lvlJc w:val="left"/>
      <w:pPr>
        <w:ind w:left="7308" w:hanging="360"/>
      </w:pPr>
      <w:rPr>
        <w:rFonts w:ascii="Symbol" w:hAnsi="Symbol" w:hint="default"/>
      </w:rPr>
    </w:lvl>
    <w:lvl w:ilvl="7" w:tplc="8D08D2D8" w:tentative="1">
      <w:start w:val="1"/>
      <w:numFmt w:val="bullet"/>
      <w:lvlText w:val="o"/>
      <w:lvlJc w:val="left"/>
      <w:pPr>
        <w:ind w:left="8028" w:hanging="360"/>
      </w:pPr>
      <w:rPr>
        <w:rFonts w:ascii="Courier New" w:hAnsi="Courier New" w:cs="Courier New" w:hint="default"/>
      </w:rPr>
    </w:lvl>
    <w:lvl w:ilvl="8" w:tplc="610EF430"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6734B0A8">
      <w:start w:val="1"/>
      <w:numFmt w:val="bullet"/>
      <w:pStyle w:val="subclause2Bullet1"/>
      <w:lvlText w:val=""/>
      <w:lvlJc w:val="left"/>
      <w:pPr>
        <w:ind w:left="2279" w:hanging="360"/>
      </w:pPr>
      <w:rPr>
        <w:rFonts w:ascii="Symbol" w:hAnsi="Symbol" w:hint="default"/>
        <w:color w:val="000000"/>
      </w:rPr>
    </w:lvl>
    <w:lvl w:ilvl="1" w:tplc="B22A9AC2" w:tentative="1">
      <w:start w:val="1"/>
      <w:numFmt w:val="bullet"/>
      <w:lvlText w:val="o"/>
      <w:lvlJc w:val="left"/>
      <w:pPr>
        <w:ind w:left="2999" w:hanging="360"/>
      </w:pPr>
      <w:rPr>
        <w:rFonts w:ascii="Courier New" w:hAnsi="Courier New" w:cs="Courier New" w:hint="default"/>
      </w:rPr>
    </w:lvl>
    <w:lvl w:ilvl="2" w:tplc="ABB61602" w:tentative="1">
      <w:start w:val="1"/>
      <w:numFmt w:val="bullet"/>
      <w:lvlText w:val=""/>
      <w:lvlJc w:val="left"/>
      <w:pPr>
        <w:ind w:left="3719" w:hanging="360"/>
      </w:pPr>
      <w:rPr>
        <w:rFonts w:ascii="Wingdings" w:hAnsi="Wingdings" w:hint="default"/>
      </w:rPr>
    </w:lvl>
    <w:lvl w:ilvl="3" w:tplc="C1124E76" w:tentative="1">
      <w:start w:val="1"/>
      <w:numFmt w:val="bullet"/>
      <w:lvlText w:val=""/>
      <w:lvlJc w:val="left"/>
      <w:pPr>
        <w:ind w:left="4439" w:hanging="360"/>
      </w:pPr>
      <w:rPr>
        <w:rFonts w:ascii="Symbol" w:hAnsi="Symbol" w:hint="default"/>
      </w:rPr>
    </w:lvl>
    <w:lvl w:ilvl="4" w:tplc="86EED3BC" w:tentative="1">
      <w:start w:val="1"/>
      <w:numFmt w:val="bullet"/>
      <w:lvlText w:val="o"/>
      <w:lvlJc w:val="left"/>
      <w:pPr>
        <w:ind w:left="5159" w:hanging="360"/>
      </w:pPr>
      <w:rPr>
        <w:rFonts w:ascii="Courier New" w:hAnsi="Courier New" w:cs="Courier New" w:hint="default"/>
      </w:rPr>
    </w:lvl>
    <w:lvl w:ilvl="5" w:tplc="49049EE6" w:tentative="1">
      <w:start w:val="1"/>
      <w:numFmt w:val="bullet"/>
      <w:lvlText w:val=""/>
      <w:lvlJc w:val="left"/>
      <w:pPr>
        <w:ind w:left="5879" w:hanging="360"/>
      </w:pPr>
      <w:rPr>
        <w:rFonts w:ascii="Wingdings" w:hAnsi="Wingdings" w:hint="default"/>
      </w:rPr>
    </w:lvl>
    <w:lvl w:ilvl="6" w:tplc="8974A1A2" w:tentative="1">
      <w:start w:val="1"/>
      <w:numFmt w:val="bullet"/>
      <w:lvlText w:val=""/>
      <w:lvlJc w:val="left"/>
      <w:pPr>
        <w:ind w:left="6599" w:hanging="360"/>
      </w:pPr>
      <w:rPr>
        <w:rFonts w:ascii="Symbol" w:hAnsi="Symbol" w:hint="default"/>
      </w:rPr>
    </w:lvl>
    <w:lvl w:ilvl="7" w:tplc="2B34BE0E" w:tentative="1">
      <w:start w:val="1"/>
      <w:numFmt w:val="bullet"/>
      <w:lvlText w:val="o"/>
      <w:lvlJc w:val="left"/>
      <w:pPr>
        <w:ind w:left="7319" w:hanging="360"/>
      </w:pPr>
      <w:rPr>
        <w:rFonts w:ascii="Courier New" w:hAnsi="Courier New" w:cs="Courier New" w:hint="default"/>
      </w:rPr>
    </w:lvl>
    <w:lvl w:ilvl="8" w:tplc="AC6AE2E6"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D220A5D6">
      <w:start w:val="1"/>
      <w:numFmt w:val="bullet"/>
      <w:pStyle w:val="subclause1Bullet1"/>
      <w:lvlText w:val=""/>
      <w:lvlJc w:val="left"/>
      <w:pPr>
        <w:ind w:left="1440" w:hanging="360"/>
      </w:pPr>
      <w:rPr>
        <w:rFonts w:ascii="Symbol" w:hAnsi="Symbol" w:hint="default"/>
        <w:color w:val="000000"/>
      </w:rPr>
    </w:lvl>
    <w:lvl w:ilvl="1" w:tplc="6BD2D0F6" w:tentative="1">
      <w:start w:val="1"/>
      <w:numFmt w:val="bullet"/>
      <w:lvlText w:val="o"/>
      <w:lvlJc w:val="left"/>
      <w:pPr>
        <w:ind w:left="2160" w:hanging="360"/>
      </w:pPr>
      <w:rPr>
        <w:rFonts w:ascii="Courier New" w:hAnsi="Courier New" w:cs="Courier New" w:hint="default"/>
      </w:rPr>
    </w:lvl>
    <w:lvl w:ilvl="2" w:tplc="147EAD54" w:tentative="1">
      <w:start w:val="1"/>
      <w:numFmt w:val="bullet"/>
      <w:lvlText w:val=""/>
      <w:lvlJc w:val="left"/>
      <w:pPr>
        <w:ind w:left="2880" w:hanging="360"/>
      </w:pPr>
      <w:rPr>
        <w:rFonts w:ascii="Wingdings" w:hAnsi="Wingdings" w:hint="default"/>
      </w:rPr>
    </w:lvl>
    <w:lvl w:ilvl="3" w:tplc="F6A495FE" w:tentative="1">
      <w:start w:val="1"/>
      <w:numFmt w:val="bullet"/>
      <w:lvlText w:val=""/>
      <w:lvlJc w:val="left"/>
      <w:pPr>
        <w:ind w:left="3600" w:hanging="360"/>
      </w:pPr>
      <w:rPr>
        <w:rFonts w:ascii="Symbol" w:hAnsi="Symbol" w:hint="default"/>
      </w:rPr>
    </w:lvl>
    <w:lvl w:ilvl="4" w:tplc="A7584A44" w:tentative="1">
      <w:start w:val="1"/>
      <w:numFmt w:val="bullet"/>
      <w:lvlText w:val="o"/>
      <w:lvlJc w:val="left"/>
      <w:pPr>
        <w:ind w:left="4320" w:hanging="360"/>
      </w:pPr>
      <w:rPr>
        <w:rFonts w:ascii="Courier New" w:hAnsi="Courier New" w:cs="Courier New" w:hint="default"/>
      </w:rPr>
    </w:lvl>
    <w:lvl w:ilvl="5" w:tplc="65B0999C" w:tentative="1">
      <w:start w:val="1"/>
      <w:numFmt w:val="bullet"/>
      <w:lvlText w:val=""/>
      <w:lvlJc w:val="left"/>
      <w:pPr>
        <w:ind w:left="5040" w:hanging="360"/>
      </w:pPr>
      <w:rPr>
        <w:rFonts w:ascii="Wingdings" w:hAnsi="Wingdings" w:hint="default"/>
      </w:rPr>
    </w:lvl>
    <w:lvl w:ilvl="6" w:tplc="788AB332" w:tentative="1">
      <w:start w:val="1"/>
      <w:numFmt w:val="bullet"/>
      <w:lvlText w:val=""/>
      <w:lvlJc w:val="left"/>
      <w:pPr>
        <w:ind w:left="5760" w:hanging="360"/>
      </w:pPr>
      <w:rPr>
        <w:rFonts w:ascii="Symbol" w:hAnsi="Symbol" w:hint="default"/>
      </w:rPr>
    </w:lvl>
    <w:lvl w:ilvl="7" w:tplc="F486676E" w:tentative="1">
      <w:start w:val="1"/>
      <w:numFmt w:val="bullet"/>
      <w:lvlText w:val="o"/>
      <w:lvlJc w:val="left"/>
      <w:pPr>
        <w:ind w:left="6480" w:hanging="360"/>
      </w:pPr>
      <w:rPr>
        <w:rFonts w:ascii="Courier New" w:hAnsi="Courier New" w:cs="Courier New" w:hint="default"/>
      </w:rPr>
    </w:lvl>
    <w:lvl w:ilvl="8" w:tplc="5CAA6972"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C5A26CB0">
      <w:start w:val="1"/>
      <w:numFmt w:val="decimal"/>
      <w:pStyle w:val="LongQuestionPara"/>
      <w:lvlText w:val="%1."/>
      <w:lvlJc w:val="left"/>
      <w:pPr>
        <w:ind w:left="360" w:hanging="360"/>
      </w:pPr>
      <w:rPr>
        <w:rFonts w:hint="default"/>
        <w:b/>
        <w:i w:val="0"/>
        <w:color w:val="000000"/>
        <w:sz w:val="24"/>
      </w:rPr>
    </w:lvl>
    <w:lvl w:ilvl="1" w:tplc="F4564734" w:tentative="1">
      <w:start w:val="1"/>
      <w:numFmt w:val="lowerLetter"/>
      <w:lvlText w:val="%2."/>
      <w:lvlJc w:val="left"/>
      <w:pPr>
        <w:ind w:left="1440" w:hanging="360"/>
      </w:pPr>
    </w:lvl>
    <w:lvl w:ilvl="2" w:tplc="1070E4AC" w:tentative="1">
      <w:start w:val="1"/>
      <w:numFmt w:val="lowerRoman"/>
      <w:lvlText w:val="%3."/>
      <w:lvlJc w:val="right"/>
      <w:pPr>
        <w:ind w:left="2160" w:hanging="180"/>
      </w:pPr>
    </w:lvl>
    <w:lvl w:ilvl="3" w:tplc="5120AEA8" w:tentative="1">
      <w:start w:val="1"/>
      <w:numFmt w:val="decimal"/>
      <w:lvlText w:val="%4."/>
      <w:lvlJc w:val="left"/>
      <w:pPr>
        <w:ind w:left="2880" w:hanging="360"/>
      </w:pPr>
    </w:lvl>
    <w:lvl w:ilvl="4" w:tplc="EF5C272C" w:tentative="1">
      <w:start w:val="1"/>
      <w:numFmt w:val="lowerLetter"/>
      <w:lvlText w:val="%5."/>
      <w:lvlJc w:val="left"/>
      <w:pPr>
        <w:ind w:left="3600" w:hanging="360"/>
      </w:pPr>
    </w:lvl>
    <w:lvl w:ilvl="5" w:tplc="346805C2" w:tentative="1">
      <w:start w:val="1"/>
      <w:numFmt w:val="lowerRoman"/>
      <w:lvlText w:val="%6."/>
      <w:lvlJc w:val="right"/>
      <w:pPr>
        <w:ind w:left="4320" w:hanging="180"/>
      </w:pPr>
    </w:lvl>
    <w:lvl w:ilvl="6" w:tplc="4F2C9F22" w:tentative="1">
      <w:start w:val="1"/>
      <w:numFmt w:val="decimal"/>
      <w:lvlText w:val="%7."/>
      <w:lvlJc w:val="left"/>
      <w:pPr>
        <w:ind w:left="5040" w:hanging="360"/>
      </w:pPr>
    </w:lvl>
    <w:lvl w:ilvl="7" w:tplc="535A202A" w:tentative="1">
      <w:start w:val="1"/>
      <w:numFmt w:val="lowerLetter"/>
      <w:lvlText w:val="%8."/>
      <w:lvlJc w:val="left"/>
      <w:pPr>
        <w:ind w:left="5760" w:hanging="360"/>
      </w:pPr>
    </w:lvl>
    <w:lvl w:ilvl="8" w:tplc="6534EF1E"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4A9E19EE">
      <w:start w:val="1"/>
      <w:numFmt w:val="lowerLetter"/>
      <w:lvlText w:val="(%1)"/>
      <w:lvlJc w:val="left"/>
      <w:pPr>
        <w:ind w:left="1440" w:hanging="360"/>
      </w:pPr>
      <w:rPr>
        <w:rFonts w:hint="default"/>
        <w:color w:val="000000"/>
      </w:rPr>
    </w:lvl>
    <w:lvl w:ilvl="1" w:tplc="0374D336" w:tentative="1">
      <w:start w:val="1"/>
      <w:numFmt w:val="lowerLetter"/>
      <w:lvlText w:val="%2."/>
      <w:lvlJc w:val="left"/>
      <w:pPr>
        <w:ind w:left="2160" w:hanging="360"/>
      </w:pPr>
    </w:lvl>
    <w:lvl w:ilvl="2" w:tplc="7026EC94" w:tentative="1">
      <w:start w:val="1"/>
      <w:numFmt w:val="lowerRoman"/>
      <w:lvlText w:val="%3."/>
      <w:lvlJc w:val="right"/>
      <w:pPr>
        <w:ind w:left="2880" w:hanging="180"/>
      </w:pPr>
    </w:lvl>
    <w:lvl w:ilvl="3" w:tplc="79D8F32A" w:tentative="1">
      <w:start w:val="1"/>
      <w:numFmt w:val="decimal"/>
      <w:lvlText w:val="%4."/>
      <w:lvlJc w:val="left"/>
      <w:pPr>
        <w:ind w:left="3600" w:hanging="360"/>
      </w:pPr>
    </w:lvl>
    <w:lvl w:ilvl="4" w:tplc="24647F2E" w:tentative="1">
      <w:start w:val="1"/>
      <w:numFmt w:val="lowerLetter"/>
      <w:lvlText w:val="%5."/>
      <w:lvlJc w:val="left"/>
      <w:pPr>
        <w:ind w:left="4320" w:hanging="360"/>
      </w:pPr>
    </w:lvl>
    <w:lvl w:ilvl="5" w:tplc="AFD62142" w:tentative="1">
      <w:start w:val="1"/>
      <w:numFmt w:val="lowerRoman"/>
      <w:lvlText w:val="%6."/>
      <w:lvlJc w:val="right"/>
      <w:pPr>
        <w:ind w:left="5040" w:hanging="180"/>
      </w:pPr>
    </w:lvl>
    <w:lvl w:ilvl="6" w:tplc="2A6CF67E" w:tentative="1">
      <w:start w:val="1"/>
      <w:numFmt w:val="decimal"/>
      <w:lvlText w:val="%7."/>
      <w:lvlJc w:val="left"/>
      <w:pPr>
        <w:ind w:left="5760" w:hanging="360"/>
      </w:pPr>
    </w:lvl>
    <w:lvl w:ilvl="7" w:tplc="CD8A9EEA" w:tentative="1">
      <w:start w:val="1"/>
      <w:numFmt w:val="lowerLetter"/>
      <w:lvlText w:val="%8."/>
      <w:lvlJc w:val="left"/>
      <w:pPr>
        <w:ind w:left="6480" w:hanging="360"/>
      </w:pPr>
    </w:lvl>
    <w:lvl w:ilvl="8" w:tplc="1604E55A"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7B201C8E">
      <w:start w:val="1"/>
      <w:numFmt w:val="bullet"/>
      <w:pStyle w:val="ClauseBullet1"/>
      <w:lvlText w:val=""/>
      <w:lvlJc w:val="left"/>
      <w:pPr>
        <w:ind w:left="1080" w:hanging="360"/>
      </w:pPr>
      <w:rPr>
        <w:rFonts w:ascii="Symbol" w:hAnsi="Symbol" w:hint="default"/>
        <w:color w:val="000000"/>
      </w:rPr>
    </w:lvl>
    <w:lvl w:ilvl="1" w:tplc="E87C60D8" w:tentative="1">
      <w:start w:val="1"/>
      <w:numFmt w:val="bullet"/>
      <w:lvlText w:val="o"/>
      <w:lvlJc w:val="left"/>
      <w:pPr>
        <w:ind w:left="1800" w:hanging="360"/>
      </w:pPr>
      <w:rPr>
        <w:rFonts w:ascii="Courier New" w:hAnsi="Courier New" w:cs="Courier New" w:hint="default"/>
      </w:rPr>
    </w:lvl>
    <w:lvl w:ilvl="2" w:tplc="BCA6E636" w:tentative="1">
      <w:start w:val="1"/>
      <w:numFmt w:val="bullet"/>
      <w:lvlText w:val=""/>
      <w:lvlJc w:val="left"/>
      <w:pPr>
        <w:ind w:left="2520" w:hanging="360"/>
      </w:pPr>
      <w:rPr>
        <w:rFonts w:ascii="Wingdings" w:hAnsi="Wingdings" w:hint="default"/>
      </w:rPr>
    </w:lvl>
    <w:lvl w:ilvl="3" w:tplc="6ACA4A62" w:tentative="1">
      <w:start w:val="1"/>
      <w:numFmt w:val="bullet"/>
      <w:lvlText w:val=""/>
      <w:lvlJc w:val="left"/>
      <w:pPr>
        <w:ind w:left="3240" w:hanging="360"/>
      </w:pPr>
      <w:rPr>
        <w:rFonts w:ascii="Symbol" w:hAnsi="Symbol" w:hint="default"/>
      </w:rPr>
    </w:lvl>
    <w:lvl w:ilvl="4" w:tplc="FFC61538" w:tentative="1">
      <w:start w:val="1"/>
      <w:numFmt w:val="bullet"/>
      <w:lvlText w:val="o"/>
      <w:lvlJc w:val="left"/>
      <w:pPr>
        <w:ind w:left="3960" w:hanging="360"/>
      </w:pPr>
      <w:rPr>
        <w:rFonts w:ascii="Courier New" w:hAnsi="Courier New" w:cs="Courier New" w:hint="default"/>
      </w:rPr>
    </w:lvl>
    <w:lvl w:ilvl="5" w:tplc="8A24135A" w:tentative="1">
      <w:start w:val="1"/>
      <w:numFmt w:val="bullet"/>
      <w:lvlText w:val=""/>
      <w:lvlJc w:val="left"/>
      <w:pPr>
        <w:ind w:left="4680" w:hanging="360"/>
      </w:pPr>
      <w:rPr>
        <w:rFonts w:ascii="Wingdings" w:hAnsi="Wingdings" w:hint="default"/>
      </w:rPr>
    </w:lvl>
    <w:lvl w:ilvl="6" w:tplc="BE1E29A8" w:tentative="1">
      <w:start w:val="1"/>
      <w:numFmt w:val="bullet"/>
      <w:lvlText w:val=""/>
      <w:lvlJc w:val="left"/>
      <w:pPr>
        <w:ind w:left="5400" w:hanging="360"/>
      </w:pPr>
      <w:rPr>
        <w:rFonts w:ascii="Symbol" w:hAnsi="Symbol" w:hint="default"/>
      </w:rPr>
    </w:lvl>
    <w:lvl w:ilvl="7" w:tplc="6C4AD014" w:tentative="1">
      <w:start w:val="1"/>
      <w:numFmt w:val="bullet"/>
      <w:lvlText w:val="o"/>
      <w:lvlJc w:val="left"/>
      <w:pPr>
        <w:ind w:left="6120" w:hanging="360"/>
      </w:pPr>
      <w:rPr>
        <w:rFonts w:ascii="Courier New" w:hAnsi="Courier New" w:cs="Courier New" w:hint="default"/>
      </w:rPr>
    </w:lvl>
    <w:lvl w:ilvl="8" w:tplc="2D7C5146"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03B23576">
      <w:start w:val="1"/>
      <w:numFmt w:val="bullet"/>
      <w:pStyle w:val="subclause3Bullet2"/>
      <w:lvlText w:val=""/>
      <w:lvlJc w:val="left"/>
      <w:pPr>
        <w:ind w:left="3748" w:hanging="360"/>
      </w:pPr>
      <w:rPr>
        <w:rFonts w:ascii="Symbol" w:hAnsi="Symbol" w:hint="default"/>
        <w:color w:val="000000"/>
      </w:rPr>
    </w:lvl>
    <w:lvl w:ilvl="1" w:tplc="62280C4A" w:tentative="1">
      <w:start w:val="1"/>
      <w:numFmt w:val="bullet"/>
      <w:lvlText w:val="o"/>
      <w:lvlJc w:val="left"/>
      <w:pPr>
        <w:ind w:left="4468" w:hanging="360"/>
      </w:pPr>
      <w:rPr>
        <w:rFonts w:ascii="Courier New" w:hAnsi="Courier New" w:cs="Courier New" w:hint="default"/>
      </w:rPr>
    </w:lvl>
    <w:lvl w:ilvl="2" w:tplc="BBFE78E6" w:tentative="1">
      <w:start w:val="1"/>
      <w:numFmt w:val="bullet"/>
      <w:lvlText w:val=""/>
      <w:lvlJc w:val="left"/>
      <w:pPr>
        <w:ind w:left="5188" w:hanging="360"/>
      </w:pPr>
      <w:rPr>
        <w:rFonts w:ascii="Wingdings" w:hAnsi="Wingdings" w:hint="default"/>
      </w:rPr>
    </w:lvl>
    <w:lvl w:ilvl="3" w:tplc="7564EDD8" w:tentative="1">
      <w:start w:val="1"/>
      <w:numFmt w:val="bullet"/>
      <w:lvlText w:val=""/>
      <w:lvlJc w:val="left"/>
      <w:pPr>
        <w:ind w:left="5908" w:hanging="360"/>
      </w:pPr>
      <w:rPr>
        <w:rFonts w:ascii="Symbol" w:hAnsi="Symbol" w:hint="default"/>
      </w:rPr>
    </w:lvl>
    <w:lvl w:ilvl="4" w:tplc="01600622" w:tentative="1">
      <w:start w:val="1"/>
      <w:numFmt w:val="bullet"/>
      <w:lvlText w:val="o"/>
      <w:lvlJc w:val="left"/>
      <w:pPr>
        <w:ind w:left="6628" w:hanging="360"/>
      </w:pPr>
      <w:rPr>
        <w:rFonts w:ascii="Courier New" w:hAnsi="Courier New" w:cs="Courier New" w:hint="default"/>
      </w:rPr>
    </w:lvl>
    <w:lvl w:ilvl="5" w:tplc="BF64F538" w:tentative="1">
      <w:start w:val="1"/>
      <w:numFmt w:val="bullet"/>
      <w:lvlText w:val=""/>
      <w:lvlJc w:val="left"/>
      <w:pPr>
        <w:ind w:left="7348" w:hanging="360"/>
      </w:pPr>
      <w:rPr>
        <w:rFonts w:ascii="Wingdings" w:hAnsi="Wingdings" w:hint="default"/>
      </w:rPr>
    </w:lvl>
    <w:lvl w:ilvl="6" w:tplc="FF2CDD86" w:tentative="1">
      <w:start w:val="1"/>
      <w:numFmt w:val="bullet"/>
      <w:lvlText w:val=""/>
      <w:lvlJc w:val="left"/>
      <w:pPr>
        <w:ind w:left="8068" w:hanging="360"/>
      </w:pPr>
      <w:rPr>
        <w:rFonts w:ascii="Symbol" w:hAnsi="Symbol" w:hint="default"/>
      </w:rPr>
    </w:lvl>
    <w:lvl w:ilvl="7" w:tplc="0E0895DE" w:tentative="1">
      <w:start w:val="1"/>
      <w:numFmt w:val="bullet"/>
      <w:lvlText w:val="o"/>
      <w:lvlJc w:val="left"/>
      <w:pPr>
        <w:ind w:left="8788" w:hanging="360"/>
      </w:pPr>
      <w:rPr>
        <w:rFonts w:ascii="Courier New" w:hAnsi="Courier New" w:cs="Courier New" w:hint="default"/>
      </w:rPr>
    </w:lvl>
    <w:lvl w:ilvl="8" w:tplc="0CD8F4E4"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B97EB13A">
      <w:start w:val="1"/>
      <w:numFmt w:val="bullet"/>
      <w:pStyle w:val="BulletList1"/>
      <w:lvlText w:val="·"/>
      <w:lvlJc w:val="left"/>
      <w:pPr>
        <w:tabs>
          <w:tab w:val="num" w:pos="360"/>
        </w:tabs>
        <w:ind w:left="360" w:hanging="360"/>
      </w:pPr>
      <w:rPr>
        <w:rFonts w:ascii="Symbol" w:hAnsi="Symbol" w:hint="default"/>
        <w:color w:val="000000"/>
      </w:rPr>
    </w:lvl>
    <w:lvl w:ilvl="1" w:tplc="A8345CD4" w:tentative="1">
      <w:start w:val="1"/>
      <w:numFmt w:val="bullet"/>
      <w:lvlText w:val="·"/>
      <w:lvlJc w:val="left"/>
      <w:pPr>
        <w:tabs>
          <w:tab w:val="num" w:pos="1440"/>
        </w:tabs>
        <w:ind w:left="1440" w:hanging="360"/>
      </w:pPr>
      <w:rPr>
        <w:rFonts w:ascii="Symbol" w:hAnsi="Symbol" w:hint="default"/>
      </w:rPr>
    </w:lvl>
    <w:lvl w:ilvl="2" w:tplc="8376A7A6" w:tentative="1">
      <w:start w:val="1"/>
      <w:numFmt w:val="bullet"/>
      <w:lvlText w:val="·"/>
      <w:lvlJc w:val="left"/>
      <w:pPr>
        <w:tabs>
          <w:tab w:val="num" w:pos="2160"/>
        </w:tabs>
        <w:ind w:left="2160" w:hanging="360"/>
      </w:pPr>
      <w:rPr>
        <w:rFonts w:ascii="Symbol" w:hAnsi="Symbol" w:hint="default"/>
      </w:rPr>
    </w:lvl>
    <w:lvl w:ilvl="3" w:tplc="3BB4DD8A" w:tentative="1">
      <w:start w:val="1"/>
      <w:numFmt w:val="bullet"/>
      <w:lvlText w:val="·"/>
      <w:lvlJc w:val="left"/>
      <w:pPr>
        <w:tabs>
          <w:tab w:val="num" w:pos="2880"/>
        </w:tabs>
        <w:ind w:left="2880" w:hanging="360"/>
      </w:pPr>
      <w:rPr>
        <w:rFonts w:ascii="Symbol" w:hAnsi="Symbol" w:hint="default"/>
      </w:rPr>
    </w:lvl>
    <w:lvl w:ilvl="4" w:tplc="80C44B20" w:tentative="1">
      <w:start w:val="1"/>
      <w:numFmt w:val="bullet"/>
      <w:lvlText w:val="o"/>
      <w:lvlJc w:val="left"/>
      <w:pPr>
        <w:tabs>
          <w:tab w:val="num" w:pos="3600"/>
        </w:tabs>
        <w:ind w:left="3600" w:hanging="360"/>
      </w:pPr>
      <w:rPr>
        <w:rFonts w:ascii="Courier New" w:hAnsi="Courier New" w:hint="default"/>
      </w:rPr>
    </w:lvl>
    <w:lvl w:ilvl="5" w:tplc="621C4D76" w:tentative="1">
      <w:start w:val="1"/>
      <w:numFmt w:val="bullet"/>
      <w:lvlText w:val="§"/>
      <w:lvlJc w:val="left"/>
      <w:pPr>
        <w:tabs>
          <w:tab w:val="num" w:pos="4320"/>
        </w:tabs>
        <w:ind w:left="4320" w:hanging="360"/>
      </w:pPr>
      <w:rPr>
        <w:rFonts w:ascii="Wingdings" w:hAnsi="Wingdings" w:hint="default"/>
      </w:rPr>
    </w:lvl>
    <w:lvl w:ilvl="6" w:tplc="2098BADC" w:tentative="1">
      <w:start w:val="1"/>
      <w:numFmt w:val="bullet"/>
      <w:lvlText w:val="·"/>
      <w:lvlJc w:val="left"/>
      <w:pPr>
        <w:tabs>
          <w:tab w:val="num" w:pos="5040"/>
        </w:tabs>
        <w:ind w:left="5040" w:hanging="360"/>
      </w:pPr>
      <w:rPr>
        <w:rFonts w:ascii="Symbol" w:hAnsi="Symbol" w:hint="default"/>
      </w:rPr>
    </w:lvl>
    <w:lvl w:ilvl="7" w:tplc="35CC5404" w:tentative="1">
      <w:start w:val="1"/>
      <w:numFmt w:val="bullet"/>
      <w:lvlText w:val="o"/>
      <w:lvlJc w:val="left"/>
      <w:pPr>
        <w:tabs>
          <w:tab w:val="num" w:pos="5760"/>
        </w:tabs>
        <w:ind w:left="5760" w:hanging="360"/>
      </w:pPr>
      <w:rPr>
        <w:rFonts w:ascii="Courier New" w:hAnsi="Courier New" w:hint="default"/>
      </w:rPr>
    </w:lvl>
    <w:lvl w:ilvl="8" w:tplc="ADBECF6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10DAD5C6">
      <w:start w:val="1"/>
      <w:numFmt w:val="decimal"/>
      <w:lvlText w:val="%1."/>
      <w:lvlJc w:val="left"/>
      <w:pPr>
        <w:ind w:left="1440" w:hanging="360"/>
      </w:pPr>
      <w:rPr>
        <w:color w:val="000000"/>
      </w:rPr>
    </w:lvl>
    <w:lvl w:ilvl="1" w:tplc="BC5A3EF8" w:tentative="1">
      <w:start w:val="1"/>
      <w:numFmt w:val="lowerLetter"/>
      <w:lvlText w:val="%2."/>
      <w:lvlJc w:val="left"/>
      <w:pPr>
        <w:ind w:left="2160" w:hanging="360"/>
      </w:pPr>
    </w:lvl>
    <w:lvl w:ilvl="2" w:tplc="2E2CCA84" w:tentative="1">
      <w:start w:val="1"/>
      <w:numFmt w:val="lowerRoman"/>
      <w:lvlText w:val="%3."/>
      <w:lvlJc w:val="right"/>
      <w:pPr>
        <w:ind w:left="2880" w:hanging="180"/>
      </w:pPr>
    </w:lvl>
    <w:lvl w:ilvl="3" w:tplc="C470A662" w:tentative="1">
      <w:start w:val="1"/>
      <w:numFmt w:val="decimal"/>
      <w:lvlText w:val="%4."/>
      <w:lvlJc w:val="left"/>
      <w:pPr>
        <w:ind w:left="3600" w:hanging="360"/>
      </w:pPr>
    </w:lvl>
    <w:lvl w:ilvl="4" w:tplc="993E75AA" w:tentative="1">
      <w:start w:val="1"/>
      <w:numFmt w:val="lowerLetter"/>
      <w:lvlText w:val="%5."/>
      <w:lvlJc w:val="left"/>
      <w:pPr>
        <w:ind w:left="4320" w:hanging="360"/>
      </w:pPr>
    </w:lvl>
    <w:lvl w:ilvl="5" w:tplc="82A8CC1A" w:tentative="1">
      <w:start w:val="1"/>
      <w:numFmt w:val="lowerRoman"/>
      <w:lvlText w:val="%6."/>
      <w:lvlJc w:val="right"/>
      <w:pPr>
        <w:ind w:left="5040" w:hanging="180"/>
      </w:pPr>
    </w:lvl>
    <w:lvl w:ilvl="6" w:tplc="AB6616D0" w:tentative="1">
      <w:start w:val="1"/>
      <w:numFmt w:val="decimal"/>
      <w:lvlText w:val="%7."/>
      <w:lvlJc w:val="left"/>
      <w:pPr>
        <w:ind w:left="5760" w:hanging="360"/>
      </w:pPr>
    </w:lvl>
    <w:lvl w:ilvl="7" w:tplc="AB8833E6" w:tentative="1">
      <w:start w:val="1"/>
      <w:numFmt w:val="lowerLetter"/>
      <w:lvlText w:val="%8."/>
      <w:lvlJc w:val="left"/>
      <w:pPr>
        <w:ind w:left="6480" w:hanging="360"/>
      </w:pPr>
    </w:lvl>
    <w:lvl w:ilvl="8" w:tplc="49E07F28"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tplc="CD64055A">
      <w:start w:val="1"/>
      <w:numFmt w:val="bullet"/>
      <w:pStyle w:val="BulletList3"/>
      <w:lvlText w:val=""/>
      <w:lvlJc w:val="left"/>
      <w:pPr>
        <w:tabs>
          <w:tab w:val="num" w:pos="1945"/>
        </w:tabs>
        <w:ind w:left="1945" w:hanging="357"/>
      </w:pPr>
      <w:rPr>
        <w:rFonts w:ascii="Symbol" w:hAnsi="Symbol" w:hint="default"/>
        <w:color w:val="000000"/>
      </w:rPr>
    </w:lvl>
    <w:lvl w:ilvl="1" w:tplc="BD40BF8C" w:tentative="1">
      <w:start w:val="1"/>
      <w:numFmt w:val="bullet"/>
      <w:lvlText w:val="o"/>
      <w:lvlJc w:val="left"/>
      <w:pPr>
        <w:tabs>
          <w:tab w:val="num" w:pos="1440"/>
        </w:tabs>
        <w:ind w:left="1440" w:hanging="360"/>
      </w:pPr>
      <w:rPr>
        <w:rFonts w:ascii="Courier New" w:hAnsi="Courier New" w:cs="Courier New" w:hint="default"/>
      </w:rPr>
    </w:lvl>
    <w:lvl w:ilvl="2" w:tplc="E06AFF72" w:tentative="1">
      <w:start w:val="1"/>
      <w:numFmt w:val="bullet"/>
      <w:lvlText w:val=""/>
      <w:lvlJc w:val="left"/>
      <w:pPr>
        <w:tabs>
          <w:tab w:val="num" w:pos="2160"/>
        </w:tabs>
        <w:ind w:left="2160" w:hanging="360"/>
      </w:pPr>
      <w:rPr>
        <w:rFonts w:ascii="Wingdings" w:hAnsi="Wingdings" w:hint="default"/>
      </w:rPr>
    </w:lvl>
    <w:lvl w:ilvl="3" w:tplc="57304052" w:tentative="1">
      <w:start w:val="1"/>
      <w:numFmt w:val="bullet"/>
      <w:lvlText w:val=""/>
      <w:lvlJc w:val="left"/>
      <w:pPr>
        <w:tabs>
          <w:tab w:val="num" w:pos="2880"/>
        </w:tabs>
        <w:ind w:left="2880" w:hanging="360"/>
      </w:pPr>
      <w:rPr>
        <w:rFonts w:ascii="Symbol" w:hAnsi="Symbol" w:hint="default"/>
      </w:rPr>
    </w:lvl>
    <w:lvl w:ilvl="4" w:tplc="D9D2EB9A" w:tentative="1">
      <w:start w:val="1"/>
      <w:numFmt w:val="bullet"/>
      <w:lvlText w:val="o"/>
      <w:lvlJc w:val="left"/>
      <w:pPr>
        <w:tabs>
          <w:tab w:val="num" w:pos="3600"/>
        </w:tabs>
        <w:ind w:left="3600" w:hanging="360"/>
      </w:pPr>
      <w:rPr>
        <w:rFonts w:ascii="Courier New" w:hAnsi="Courier New" w:cs="Courier New" w:hint="default"/>
      </w:rPr>
    </w:lvl>
    <w:lvl w:ilvl="5" w:tplc="344A6518" w:tentative="1">
      <w:start w:val="1"/>
      <w:numFmt w:val="bullet"/>
      <w:lvlText w:val=""/>
      <w:lvlJc w:val="left"/>
      <w:pPr>
        <w:tabs>
          <w:tab w:val="num" w:pos="4320"/>
        </w:tabs>
        <w:ind w:left="4320" w:hanging="360"/>
      </w:pPr>
      <w:rPr>
        <w:rFonts w:ascii="Wingdings" w:hAnsi="Wingdings" w:hint="default"/>
      </w:rPr>
    </w:lvl>
    <w:lvl w:ilvl="6" w:tplc="BB60DEFE" w:tentative="1">
      <w:start w:val="1"/>
      <w:numFmt w:val="bullet"/>
      <w:lvlText w:val=""/>
      <w:lvlJc w:val="left"/>
      <w:pPr>
        <w:tabs>
          <w:tab w:val="num" w:pos="5040"/>
        </w:tabs>
        <w:ind w:left="5040" w:hanging="360"/>
      </w:pPr>
      <w:rPr>
        <w:rFonts w:ascii="Symbol" w:hAnsi="Symbol" w:hint="default"/>
      </w:rPr>
    </w:lvl>
    <w:lvl w:ilvl="7" w:tplc="4DA67246" w:tentative="1">
      <w:start w:val="1"/>
      <w:numFmt w:val="bullet"/>
      <w:lvlText w:val="o"/>
      <w:lvlJc w:val="left"/>
      <w:pPr>
        <w:tabs>
          <w:tab w:val="num" w:pos="5760"/>
        </w:tabs>
        <w:ind w:left="5760" w:hanging="360"/>
      </w:pPr>
      <w:rPr>
        <w:rFonts w:ascii="Courier New" w:hAnsi="Courier New" w:cs="Courier New" w:hint="default"/>
      </w:rPr>
    </w:lvl>
    <w:lvl w:ilvl="8" w:tplc="4F24768A" w:tentative="1">
      <w:start w:val="1"/>
      <w:numFmt w:val="bullet"/>
      <w:lvlText w:val=""/>
      <w:lvlJc w:val="left"/>
      <w:pPr>
        <w:tabs>
          <w:tab w:val="num" w:pos="6480"/>
        </w:tabs>
        <w:ind w:left="6480" w:hanging="360"/>
      </w:pPr>
      <w:rPr>
        <w:rFonts w:ascii="Wingdings" w:hAnsi="Wingdings" w:hint="default"/>
      </w:rPr>
    </w:lvl>
  </w:abstractNum>
  <w:num w:numId="1" w16cid:durableId="237978662">
    <w:abstractNumId w:val="36"/>
  </w:num>
  <w:num w:numId="2" w16cid:durableId="232014191">
    <w:abstractNumId w:val="37"/>
  </w:num>
  <w:num w:numId="3" w16cid:durableId="1174566663">
    <w:abstractNumId w:val="22"/>
  </w:num>
  <w:num w:numId="4" w16cid:durableId="432629903">
    <w:abstractNumId w:val="42"/>
  </w:num>
  <w:num w:numId="5" w16cid:durableId="805049366">
    <w:abstractNumId w:val="39"/>
  </w:num>
  <w:num w:numId="6" w16cid:durableId="852836829">
    <w:abstractNumId w:val="16"/>
  </w:num>
  <w:num w:numId="7" w16cid:durableId="1296762706">
    <w:abstractNumId w:val="24"/>
  </w:num>
  <w:num w:numId="8" w16cid:durableId="1867327239">
    <w:abstractNumId w:val="40"/>
  </w:num>
  <w:num w:numId="9" w16cid:durableId="1440173899">
    <w:abstractNumId w:val="23"/>
  </w:num>
  <w:num w:numId="10" w16cid:durableId="1477069854">
    <w:abstractNumId w:val="20"/>
  </w:num>
  <w:num w:numId="11" w16cid:durableId="1373842315">
    <w:abstractNumId w:val="32"/>
  </w:num>
  <w:num w:numId="12" w16cid:durableId="1308512647">
    <w:abstractNumId w:val="15"/>
  </w:num>
  <w:num w:numId="13" w16cid:durableId="1461067100">
    <w:abstractNumId w:val="19"/>
  </w:num>
  <w:num w:numId="14" w16cid:durableId="627972703">
    <w:abstractNumId w:val="18"/>
  </w:num>
  <w:num w:numId="15" w16cid:durableId="1607612384">
    <w:abstractNumId w:val="31"/>
  </w:num>
  <w:num w:numId="16" w16cid:durableId="399640901">
    <w:abstractNumId w:val="34"/>
  </w:num>
  <w:num w:numId="17" w16cid:durableId="1922517550">
    <w:abstractNumId w:val="25"/>
  </w:num>
  <w:num w:numId="18" w16cid:durableId="538861089">
    <w:abstractNumId w:val="30"/>
  </w:num>
  <w:num w:numId="19" w16cid:durableId="516967454">
    <w:abstractNumId w:val="28"/>
  </w:num>
  <w:num w:numId="20" w16cid:durableId="1872037659">
    <w:abstractNumId w:val="29"/>
  </w:num>
  <w:num w:numId="21" w16cid:durableId="701639062">
    <w:abstractNumId w:val="27"/>
  </w:num>
  <w:num w:numId="22" w16cid:durableId="786046107">
    <w:abstractNumId w:val="21"/>
  </w:num>
  <w:num w:numId="23" w16cid:durableId="341473454">
    <w:abstractNumId w:val="35"/>
  </w:num>
  <w:num w:numId="24" w16cid:durableId="1705057743">
    <w:abstractNumId w:val="11"/>
  </w:num>
  <w:num w:numId="25" w16cid:durableId="1524779944">
    <w:abstractNumId w:val="33"/>
  </w:num>
  <w:num w:numId="26" w16cid:durableId="1178345070">
    <w:abstractNumId w:val="9"/>
  </w:num>
  <w:num w:numId="27" w16cid:durableId="1121612733">
    <w:abstractNumId w:val="7"/>
  </w:num>
  <w:num w:numId="28" w16cid:durableId="999431574">
    <w:abstractNumId w:val="6"/>
  </w:num>
  <w:num w:numId="29" w16cid:durableId="1023477675">
    <w:abstractNumId w:val="5"/>
  </w:num>
  <w:num w:numId="30" w16cid:durableId="598294969">
    <w:abstractNumId w:val="4"/>
  </w:num>
  <w:num w:numId="31" w16cid:durableId="1748109480">
    <w:abstractNumId w:val="8"/>
  </w:num>
  <w:num w:numId="32" w16cid:durableId="1335646636">
    <w:abstractNumId w:val="3"/>
  </w:num>
  <w:num w:numId="33" w16cid:durableId="1401444326">
    <w:abstractNumId w:val="2"/>
  </w:num>
  <w:num w:numId="34" w16cid:durableId="864640764">
    <w:abstractNumId w:val="1"/>
  </w:num>
  <w:num w:numId="35" w16cid:durableId="1030296865">
    <w:abstractNumId w:val="0"/>
  </w:num>
  <w:num w:numId="36" w16cid:durableId="19733661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32224171">
    <w:abstractNumId w:val="10"/>
  </w:num>
  <w:num w:numId="38" w16cid:durableId="1369989123">
    <w:abstractNumId w:val="13"/>
  </w:num>
  <w:num w:numId="39" w16cid:durableId="1533837193">
    <w:abstractNumId w:val="14"/>
  </w:num>
  <w:num w:numId="40" w16cid:durableId="1132555767">
    <w:abstractNumId w:val="41"/>
  </w:num>
  <w:num w:numId="41" w16cid:durableId="1142308644">
    <w:abstractNumId w:val="10"/>
  </w:num>
  <w:num w:numId="42" w16cid:durableId="1762290105">
    <w:abstractNumId w:val="38"/>
  </w:num>
  <w:num w:numId="43" w16cid:durableId="17789118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1172202">
    <w:abstractNumId w:val="12"/>
  </w:num>
  <w:num w:numId="45" w16cid:durableId="20018037">
    <w:abstractNumId w:val="17"/>
  </w:num>
  <w:num w:numId="46" w16cid:durableId="19512063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PartsVariable" w:val="&lt;docParts&gt;_x000d__x000a_  &lt;Precedent&gt;agreement&lt;/Precedent&gt;_x000d__x000a_  &lt;Operative&gt;paragraph&lt;/Operative&gt;_x000d__x000a_  &lt;TemplateType&gt;null&lt;/TemplateType&gt;_x000d__x000a_  &lt;SignaturePageBreakType&gt;No&lt;/SignaturePageBreakType&gt;_x000d__x000a_&lt;/docParts&gt;"/>
    <w:docVar w:name="gentXMLPartID" w:val="{1805F5E0-7001-4B9B-9EC6-2BA12DB65267}"/>
  </w:docVars>
  <w:rsids>
    <w:rsidRoot w:val="00383A62"/>
    <w:rsid w:val="000F6C31"/>
    <w:rsid w:val="00210137"/>
    <w:rsid w:val="00287B3E"/>
    <w:rsid w:val="00315191"/>
    <w:rsid w:val="00334237"/>
    <w:rsid w:val="00383A62"/>
    <w:rsid w:val="003F1851"/>
    <w:rsid w:val="00410988"/>
    <w:rsid w:val="004D19DA"/>
    <w:rsid w:val="00674B04"/>
    <w:rsid w:val="006B26D2"/>
    <w:rsid w:val="00711AA7"/>
    <w:rsid w:val="007A7CAC"/>
    <w:rsid w:val="009479D1"/>
    <w:rsid w:val="00A52D4D"/>
    <w:rsid w:val="00AC3C83"/>
    <w:rsid w:val="00B96D5D"/>
    <w:rsid w:val="00C01538"/>
    <w:rsid w:val="00CD1CB5"/>
    <w:rsid w:val="00CD3D33"/>
    <w:rsid w:val="00D76132"/>
    <w:rsid w:val="00DB05AF"/>
    <w:rsid w:val="00DB4A73"/>
    <w:rsid w:val="00F2167B"/>
    <w:rsid w:val="00F23D22"/>
    <w:rsid w:val="00FC0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CEE2"/>
  <w15:docId w15:val="{FCD0E703-45D5-49C7-814F-0A50D03D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839"/>
    <w:pPr>
      <w:spacing w:line="240" w:lineRule="atLeast"/>
    </w:pPr>
    <w:rPr>
      <w:rFonts w:ascii="Arial" w:eastAsia="Arial" w:hAnsi="Arial" w:cs="Arial"/>
      <w:color w:val="000000"/>
    </w:rPr>
  </w:style>
  <w:style w:type="paragraph" w:styleId="Heading1">
    <w:name w:val="heading 1"/>
    <w:basedOn w:val="Normal"/>
    <w:next w:val="Normal"/>
    <w:link w:val="Heading1Char"/>
    <w:uiPriority w:val="9"/>
    <w:qFormat/>
    <w:rsid w:val="00ED3839"/>
    <w:pPr>
      <w:keepNext/>
      <w:keepLines/>
      <w:numPr>
        <w:numId w:val="11"/>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D3839"/>
    <w:pPr>
      <w:keepNext/>
      <w:keepLines/>
      <w:numPr>
        <w:ilvl w:val="1"/>
        <w:numId w:val="11"/>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D3839"/>
    <w:pPr>
      <w:keepNext/>
      <w:keepLines/>
      <w:numPr>
        <w:ilvl w:val="2"/>
        <w:numId w:val="11"/>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D3839"/>
    <w:pPr>
      <w:keepNext/>
      <w:keepLines/>
      <w:numPr>
        <w:ilvl w:val="3"/>
        <w:numId w:val="1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D3839"/>
    <w:pPr>
      <w:keepNext/>
      <w:keepLines/>
      <w:numPr>
        <w:ilvl w:val="4"/>
        <w:numId w:val="11"/>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D3839"/>
    <w:pPr>
      <w:keepNext/>
      <w:keepLines/>
      <w:numPr>
        <w:ilvl w:val="5"/>
        <w:numId w:val="11"/>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ED3839"/>
    <w:pPr>
      <w:keepNext/>
      <w:keepLines/>
      <w:numPr>
        <w:ilvl w:val="6"/>
        <w:numId w:val="11"/>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D3839"/>
    <w:pPr>
      <w:keepNext/>
      <w:keepLines/>
      <w:numPr>
        <w:ilvl w:val="7"/>
        <w:numId w:val="11"/>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D3839"/>
    <w:pPr>
      <w:keepNext/>
      <w:keepLines/>
      <w:numPr>
        <w:ilvl w:val="8"/>
        <w:numId w:val="11"/>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839"/>
    <w:rPr>
      <w:rFonts w:ascii="Tahoma" w:hAnsi="Tahoma" w:cs="Tahoma"/>
      <w:color w:val="000000"/>
      <w:sz w:val="16"/>
      <w:szCs w:val="16"/>
    </w:rPr>
  </w:style>
  <w:style w:type="paragraph" w:styleId="Header">
    <w:name w:val="header"/>
    <w:basedOn w:val="Normal"/>
    <w:link w:val="HeaderChar"/>
    <w:uiPriority w:val="99"/>
    <w:unhideWhenUsed/>
    <w:rsid w:val="00ED3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839"/>
    <w:rPr>
      <w:color w:val="000000"/>
    </w:rPr>
  </w:style>
  <w:style w:type="paragraph" w:styleId="Footer">
    <w:name w:val="footer"/>
    <w:basedOn w:val="Normal"/>
    <w:link w:val="FooterChar"/>
    <w:rsid w:val="00ED3839"/>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ED3839"/>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ED3839"/>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ED3839"/>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ED3839"/>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ED3839"/>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ED383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D3839"/>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ED383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ED383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D3839"/>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ED3839"/>
    <w:rPr>
      <w:color w:val="000000"/>
    </w:rPr>
  </w:style>
  <w:style w:type="paragraph" w:customStyle="1" w:styleId="DescriptiveHeading">
    <w:name w:val="DescriptiveHeading"/>
    <w:next w:val="Paragraph"/>
    <w:link w:val="DescriptiveHeadingChar"/>
    <w:rsid w:val="00ED3839"/>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ED3839"/>
    <w:rPr>
      <w:rFonts w:ascii="Arial" w:eastAsia="Arial Unicode MS" w:hAnsi="Arial" w:cs="Arial"/>
      <w:b/>
      <w:color w:val="000000"/>
      <w:lang w:val="en-US" w:eastAsia="en-US"/>
    </w:rPr>
  </w:style>
  <w:style w:type="paragraph" w:customStyle="1" w:styleId="Paragraph">
    <w:name w:val="Paragraph"/>
    <w:basedOn w:val="Normal"/>
    <w:link w:val="ParagraphChar"/>
    <w:qFormat/>
    <w:rsid w:val="00ED3839"/>
    <w:pPr>
      <w:spacing w:after="120" w:line="300" w:lineRule="atLeast"/>
      <w:jc w:val="both"/>
    </w:pPr>
    <w:rPr>
      <w:rFonts w:eastAsia="Arial Unicode MS"/>
      <w:szCs w:val="20"/>
      <w:lang w:eastAsia="en-US"/>
    </w:rPr>
  </w:style>
  <w:style w:type="table" w:styleId="TableGrid">
    <w:name w:val="Table Grid"/>
    <w:basedOn w:val="TableNormal"/>
    <w:rsid w:val="00ED3839"/>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rsid w:val="00ED3839"/>
    <w:pPr>
      <w:spacing w:after="120" w:line="300" w:lineRule="atLeast"/>
      <w:jc w:val="both"/>
    </w:pPr>
    <w:rPr>
      <w:rFonts w:eastAsia="Arial Unicode MS"/>
      <w:b/>
      <w:sz w:val="28"/>
      <w:szCs w:val="20"/>
      <w:lang w:eastAsia="en-US"/>
    </w:rPr>
  </w:style>
  <w:style w:type="paragraph" w:customStyle="1" w:styleId="IgnoredSpacing">
    <w:name w:val="Ignored Spacing"/>
    <w:link w:val="IgnoredSpacingChar"/>
    <w:rsid w:val="00ED3839"/>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ED3839"/>
    <w:rPr>
      <w:rFonts w:ascii="Arial" w:eastAsia="Arial Unicode MS" w:hAnsi="Arial" w:cs="Arial"/>
      <w:color w:val="000000"/>
      <w:sz w:val="24"/>
      <w:szCs w:val="24"/>
      <w:lang w:val="en-US" w:eastAsia="en-US"/>
    </w:rPr>
  </w:style>
  <w:style w:type="paragraph" w:customStyle="1" w:styleId="TitleClause">
    <w:name w:val="Title Clause"/>
    <w:basedOn w:val="Normal"/>
    <w:rsid w:val="00ED3839"/>
    <w:pPr>
      <w:keepNext/>
      <w:numPr>
        <w:numId w:val="41"/>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basedOn w:val="DefaultParagraphFont"/>
    <w:link w:val="Paragraph"/>
    <w:rsid w:val="00ED3839"/>
    <w:rPr>
      <w:rFonts w:ascii="Arial" w:eastAsia="Arial Unicode MS" w:hAnsi="Arial" w:cs="Arial"/>
      <w:color w:val="000000"/>
      <w:szCs w:val="20"/>
      <w:lang w:eastAsia="en-US"/>
    </w:rPr>
  </w:style>
  <w:style w:type="paragraph" w:customStyle="1" w:styleId="Untitledsubclause1">
    <w:name w:val="Untitled subclause 1"/>
    <w:basedOn w:val="Normal"/>
    <w:rsid w:val="00ED3839"/>
    <w:pPr>
      <w:numPr>
        <w:ilvl w:val="1"/>
        <w:numId w:val="41"/>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ED3839"/>
    <w:pPr>
      <w:numPr>
        <w:ilvl w:val="2"/>
        <w:numId w:val="41"/>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ED3839"/>
    <w:pPr>
      <w:numPr>
        <w:ilvl w:val="3"/>
        <w:numId w:val="41"/>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ED3839"/>
    <w:pPr>
      <w:numPr>
        <w:ilvl w:val="4"/>
        <w:numId w:val="41"/>
      </w:numPr>
      <w:spacing w:after="120" w:line="300" w:lineRule="atLeast"/>
      <w:jc w:val="both"/>
      <w:outlineLvl w:val="4"/>
    </w:pPr>
    <w:rPr>
      <w:rFonts w:eastAsia="Arial Unicode MS"/>
      <w:szCs w:val="20"/>
      <w:lang w:eastAsia="en-US"/>
    </w:rPr>
  </w:style>
  <w:style w:type="paragraph" w:customStyle="1" w:styleId="Abstract">
    <w:name w:val="Abstract"/>
    <w:link w:val="AbstractChar"/>
    <w:rsid w:val="00ED3839"/>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ED3839"/>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ED3839"/>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ED3839"/>
    <w:rPr>
      <w:rFonts w:ascii="Arial" w:eastAsia="Arial Unicode MS" w:hAnsi="Arial" w:cs="Arial"/>
      <w:color w:val="000000"/>
      <w:sz w:val="24"/>
      <w:lang w:val="en-US" w:eastAsia="en-US"/>
    </w:rPr>
  </w:style>
  <w:style w:type="paragraph" w:styleId="Title">
    <w:name w:val="Title"/>
    <w:link w:val="TitleChar"/>
    <w:rsid w:val="00ED3839"/>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ED3839"/>
    <w:rPr>
      <w:rFonts w:ascii="Arial" w:eastAsia="Arial Unicode MS" w:hAnsi="Arial" w:cs="Arial"/>
      <w:color w:val="000000"/>
      <w:sz w:val="24"/>
      <w:lang w:val="en-US" w:eastAsia="en-US"/>
    </w:rPr>
  </w:style>
  <w:style w:type="paragraph" w:customStyle="1" w:styleId="InternalTOC">
    <w:name w:val="Internal TOC"/>
    <w:rsid w:val="00ED3839"/>
    <w:pPr>
      <w:spacing w:after="120" w:line="240" w:lineRule="auto"/>
    </w:pPr>
    <w:rPr>
      <w:rFonts w:ascii="Arial" w:eastAsia="Arial Unicode MS" w:hAnsi="Arial" w:cs="Arial"/>
      <w:color w:val="000000"/>
      <w:lang w:val="en-US" w:eastAsia="en-US"/>
    </w:rPr>
  </w:style>
  <w:style w:type="paragraph" w:customStyle="1" w:styleId="6D83DCFF8BDF479DB88C9CA683CF81C7">
    <w:name w:val="6D83DCFF8BDF479DB88C9CA683CF81C7"/>
    <w:rsid w:val="0044780D"/>
    <w:pPr>
      <w:spacing w:after="120" w:line="240" w:lineRule="auto"/>
    </w:pPr>
    <w:rPr>
      <w:rFonts w:ascii="Arial" w:eastAsia="Times New Roman" w:hAnsi="Arial" w:cs="Times New Roman"/>
      <w:color w:val="000000"/>
      <w:sz w:val="24"/>
      <w:szCs w:val="24"/>
      <w:lang w:val="en-US" w:eastAsia="en-US"/>
    </w:rPr>
  </w:style>
  <w:style w:type="paragraph" w:customStyle="1" w:styleId="Annex">
    <w:name w:val="Annex"/>
    <w:basedOn w:val="Paragraph"/>
    <w:next w:val="Paragraph"/>
    <w:qFormat/>
    <w:rsid w:val="00ED3839"/>
    <w:pPr>
      <w:numPr>
        <w:numId w:val="13"/>
      </w:numPr>
      <w:spacing w:before="240" w:after="240"/>
      <w:ind w:left="0" w:firstLine="0"/>
    </w:pPr>
    <w:rPr>
      <w:b/>
    </w:rPr>
  </w:style>
  <w:style w:type="paragraph" w:customStyle="1" w:styleId="Background">
    <w:name w:val="Background"/>
    <w:aliases w:val="(A) Background"/>
    <w:basedOn w:val="Normal"/>
    <w:rsid w:val="00ED3839"/>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ED3839"/>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ED3839"/>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ED3839"/>
    <w:pPr>
      <w:numPr>
        <w:numId w:val="4"/>
      </w:numPr>
      <w:spacing w:after="240" w:line="240" w:lineRule="auto"/>
      <w:jc w:val="both"/>
    </w:pPr>
    <w:rPr>
      <w:rFonts w:eastAsia="Arial Unicode MS"/>
      <w:szCs w:val="20"/>
      <w:lang w:eastAsia="en-US"/>
    </w:rPr>
  </w:style>
  <w:style w:type="paragraph" w:customStyle="1" w:styleId="ScheduleTitleClause">
    <w:name w:val="Schedule Title Clause"/>
    <w:basedOn w:val="Normal"/>
    <w:rsid w:val="00ED3839"/>
    <w:pPr>
      <w:keepNext/>
      <w:numPr>
        <w:ilvl w:val="2"/>
        <w:numId w:val="39"/>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ED3839"/>
    <w:rPr>
      <w:b w:val="0"/>
      <w:smallCaps/>
    </w:rPr>
  </w:style>
  <w:style w:type="paragraph" w:customStyle="1" w:styleId="ClosingPara">
    <w:name w:val="Closing Para"/>
    <w:basedOn w:val="Normal"/>
    <w:rsid w:val="00ED3839"/>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ED3839"/>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ED3839"/>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ED3839"/>
  </w:style>
  <w:style w:type="paragraph" w:customStyle="1" w:styleId="CoverSheetSubjectText">
    <w:name w:val="Cover Sheet Subject Text"/>
    <w:basedOn w:val="Normal"/>
    <w:rsid w:val="00ED3839"/>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ED3839"/>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ED3839"/>
    <w:pPr>
      <w:numPr>
        <w:numId w:val="42"/>
      </w:numPr>
    </w:pPr>
  </w:style>
  <w:style w:type="paragraph" w:customStyle="1" w:styleId="DraftingnoteSection1Para">
    <w:name w:val="Draftingnote Section1 Para"/>
    <w:basedOn w:val="Normal"/>
    <w:rsid w:val="00ED3839"/>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ED3839"/>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ED3839"/>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ED3839"/>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ED3839"/>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ED3839"/>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ED3839"/>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ED3839"/>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ED3839"/>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ED3839"/>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ED3839"/>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ED3839"/>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ED3839"/>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ED3839"/>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ED3839"/>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ED3839"/>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ED3839"/>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ED3839"/>
    <w:pPr>
      <w:spacing w:after="120" w:line="300" w:lineRule="atLeast"/>
      <w:jc w:val="both"/>
    </w:pPr>
    <w:rPr>
      <w:rFonts w:eastAsia="Arial Unicode MS"/>
      <w:szCs w:val="20"/>
      <w:lang w:eastAsia="en-US"/>
    </w:rPr>
  </w:style>
  <w:style w:type="paragraph" w:customStyle="1" w:styleId="GlossItemGlossterm">
    <w:name w:val="GlossItem Glossterm"/>
    <w:basedOn w:val="Normal"/>
    <w:rsid w:val="00ED3839"/>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ED3839"/>
    <w:pPr>
      <w:spacing w:after="120" w:line="300" w:lineRule="atLeast"/>
      <w:jc w:val="both"/>
    </w:pPr>
    <w:rPr>
      <w:rFonts w:eastAsia="Arial Unicode MS"/>
      <w:szCs w:val="20"/>
      <w:lang w:eastAsia="en-US"/>
    </w:rPr>
  </w:style>
  <w:style w:type="paragraph" w:customStyle="1" w:styleId="HeadingDate">
    <w:name w:val="Heading Date"/>
    <w:basedOn w:val="Normal"/>
    <w:rsid w:val="00ED3839"/>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ED3839"/>
    <w:pPr>
      <w:spacing w:after="120" w:line="300" w:lineRule="atLeast"/>
      <w:jc w:val="both"/>
    </w:pPr>
    <w:rPr>
      <w:rFonts w:eastAsia="Arial Unicode MS"/>
      <w:szCs w:val="20"/>
      <w:lang w:eastAsia="en-US"/>
    </w:rPr>
  </w:style>
  <w:style w:type="paragraph" w:customStyle="1" w:styleId="HeadingSalutation">
    <w:name w:val="Heading Salutation"/>
    <w:basedOn w:val="Normal"/>
    <w:rsid w:val="00ED3839"/>
    <w:pPr>
      <w:spacing w:after="120" w:line="300" w:lineRule="atLeast"/>
      <w:jc w:val="both"/>
    </w:pPr>
    <w:rPr>
      <w:rFonts w:eastAsia="Arial Unicode MS"/>
      <w:szCs w:val="20"/>
      <w:lang w:eastAsia="en-US"/>
    </w:rPr>
  </w:style>
  <w:style w:type="paragraph" w:customStyle="1" w:styleId="InternalAuthor">
    <w:name w:val="Internal Author"/>
    <w:link w:val="InternalAuthorChar"/>
    <w:rsid w:val="00ED3839"/>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ED3839"/>
    <w:rPr>
      <w:rFonts w:ascii="Arial" w:eastAsia="Arial Unicode MS" w:hAnsi="Arial" w:cs="Arial"/>
      <w:color w:val="000000"/>
      <w:sz w:val="24"/>
      <w:lang w:val="en-US" w:eastAsia="en-US"/>
    </w:rPr>
  </w:style>
  <w:style w:type="paragraph" w:customStyle="1" w:styleId="MaintenanceEditor">
    <w:name w:val="Maintenance Editor"/>
    <w:link w:val="MaintenanceEditorChar"/>
    <w:rsid w:val="00ED3839"/>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ED3839"/>
    <w:rPr>
      <w:rFonts w:ascii="Arial" w:eastAsia="Arial Unicode MS" w:hAnsi="Arial" w:cs="Arial"/>
      <w:color w:val="000000"/>
      <w:sz w:val="24"/>
      <w:lang w:val="en-US" w:eastAsia="en-US"/>
    </w:rPr>
  </w:style>
  <w:style w:type="paragraph" w:customStyle="1" w:styleId="ParaClause">
    <w:name w:val="Para Clause"/>
    <w:basedOn w:val="Normal"/>
    <w:rsid w:val="00ED3839"/>
    <w:pPr>
      <w:spacing w:before="120" w:after="120" w:line="300" w:lineRule="atLeast"/>
      <w:ind w:left="720"/>
      <w:jc w:val="both"/>
    </w:pPr>
    <w:rPr>
      <w:rFonts w:eastAsia="Arial Unicode MS"/>
      <w:szCs w:val="20"/>
      <w:lang w:eastAsia="en-US"/>
    </w:rPr>
  </w:style>
  <w:style w:type="paragraph" w:customStyle="1" w:styleId="Parasubclause1">
    <w:name w:val="Para subclause 1"/>
    <w:basedOn w:val="Normal"/>
    <w:rsid w:val="00ED3839"/>
    <w:pPr>
      <w:spacing w:before="240" w:after="120" w:line="300" w:lineRule="atLeast"/>
      <w:ind w:left="720"/>
      <w:jc w:val="both"/>
    </w:pPr>
    <w:rPr>
      <w:rFonts w:eastAsia="Arial Unicode MS"/>
      <w:szCs w:val="20"/>
      <w:lang w:eastAsia="en-US"/>
    </w:rPr>
  </w:style>
  <w:style w:type="paragraph" w:customStyle="1" w:styleId="ScheduleUntitledsubclause1">
    <w:name w:val="Schedule Untitled subclause 1"/>
    <w:basedOn w:val="Normal"/>
    <w:rsid w:val="00ED3839"/>
    <w:pPr>
      <w:numPr>
        <w:ilvl w:val="3"/>
        <w:numId w:val="39"/>
      </w:numPr>
      <w:spacing w:before="280" w:after="120" w:line="300" w:lineRule="atLeast"/>
      <w:jc w:val="both"/>
      <w:outlineLvl w:val="1"/>
    </w:pPr>
    <w:rPr>
      <w:rFonts w:eastAsia="Arial Unicode MS"/>
      <w:szCs w:val="20"/>
      <w:lang w:eastAsia="en-US"/>
    </w:rPr>
  </w:style>
  <w:style w:type="paragraph" w:customStyle="1" w:styleId="Parasubclause2">
    <w:name w:val="Para subclause 2"/>
    <w:basedOn w:val="Normal"/>
    <w:rsid w:val="00ED3839"/>
    <w:pPr>
      <w:spacing w:after="240" w:line="300" w:lineRule="atLeast"/>
      <w:ind w:left="1559"/>
      <w:jc w:val="both"/>
    </w:pPr>
    <w:rPr>
      <w:rFonts w:eastAsia="Arial Unicode MS"/>
      <w:szCs w:val="20"/>
      <w:lang w:eastAsia="en-US"/>
    </w:rPr>
  </w:style>
  <w:style w:type="paragraph" w:customStyle="1" w:styleId="ScheduleUntitledsubclause2">
    <w:name w:val="Schedule Untitled subclause 2"/>
    <w:basedOn w:val="Normal"/>
    <w:rsid w:val="00ED3839"/>
    <w:pPr>
      <w:numPr>
        <w:ilvl w:val="4"/>
        <w:numId w:val="39"/>
      </w:numPr>
      <w:spacing w:after="120" w:line="300" w:lineRule="atLeast"/>
      <w:jc w:val="both"/>
      <w:outlineLvl w:val="2"/>
    </w:pPr>
    <w:rPr>
      <w:rFonts w:eastAsia="Arial Unicode MS"/>
      <w:szCs w:val="20"/>
      <w:lang w:eastAsia="en-US"/>
    </w:rPr>
  </w:style>
  <w:style w:type="paragraph" w:customStyle="1" w:styleId="Parasubclause3">
    <w:name w:val="Para subclause 3"/>
    <w:basedOn w:val="Normal"/>
    <w:next w:val="Untitledsubclause2"/>
    <w:rsid w:val="00ED3839"/>
    <w:pPr>
      <w:spacing w:after="120" w:line="300" w:lineRule="atLeast"/>
      <w:ind w:left="2268"/>
      <w:jc w:val="both"/>
    </w:pPr>
    <w:rPr>
      <w:rFonts w:eastAsia="Arial Unicode MS"/>
      <w:szCs w:val="20"/>
      <w:lang w:eastAsia="en-US"/>
    </w:rPr>
  </w:style>
  <w:style w:type="paragraph" w:customStyle="1" w:styleId="ScheduleUntitledsubclause3">
    <w:name w:val="Schedule Untitled subclause 3"/>
    <w:basedOn w:val="Normal"/>
    <w:rsid w:val="00ED3839"/>
    <w:pPr>
      <w:numPr>
        <w:ilvl w:val="5"/>
        <w:numId w:val="39"/>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basedOn w:val="Parasubclause3"/>
    <w:rsid w:val="00ED3839"/>
    <w:pPr>
      <w:spacing w:after="240"/>
      <w:ind w:left="3028"/>
    </w:pPr>
  </w:style>
  <w:style w:type="paragraph" w:customStyle="1" w:styleId="ScheduleUntitledsubclause4">
    <w:name w:val="Schedule Untitled subclause 4"/>
    <w:basedOn w:val="Normal"/>
    <w:rsid w:val="00ED3839"/>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ED3839"/>
    <w:pPr>
      <w:spacing w:after="120" w:line="300" w:lineRule="atLeast"/>
      <w:jc w:val="both"/>
    </w:pPr>
    <w:rPr>
      <w:rFonts w:eastAsia="Arial Unicode MS"/>
      <w:szCs w:val="20"/>
      <w:lang w:eastAsia="en-US"/>
    </w:rPr>
  </w:style>
  <w:style w:type="paragraph" w:customStyle="1" w:styleId="Parties">
    <w:name w:val="Parties"/>
    <w:aliases w:val="(1) Parties"/>
    <w:basedOn w:val="Normal"/>
    <w:rsid w:val="00ED3839"/>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ED3839"/>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ED3839"/>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ED3839"/>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ED3839"/>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ED3839"/>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ED3839"/>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ED3839"/>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ED3839"/>
    <w:rPr>
      <w:rFonts w:ascii="Arial" w:eastAsia="Arial Unicode MS" w:hAnsi="Arial" w:cs="Arial"/>
      <w:b/>
      <w:bCs/>
      <w:color w:val="000000"/>
      <w:sz w:val="24"/>
      <w:lang w:val="en-US" w:eastAsia="en-US"/>
    </w:rPr>
  </w:style>
  <w:style w:type="paragraph" w:customStyle="1" w:styleId="ResourceType">
    <w:name w:val="Resource Type"/>
    <w:link w:val="ResourceTypeChar"/>
    <w:rsid w:val="00ED3839"/>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ED3839"/>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ED3839"/>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ED3839"/>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ED3839"/>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ED3839"/>
    <w:pPr>
      <w:spacing w:after="120" w:line="300" w:lineRule="atLeast"/>
      <w:jc w:val="both"/>
    </w:pPr>
    <w:rPr>
      <w:rFonts w:eastAsia="Arial Unicode MS"/>
      <w:szCs w:val="20"/>
      <w:lang w:eastAsia="en-US"/>
    </w:rPr>
  </w:style>
  <w:style w:type="paragraph" w:customStyle="1" w:styleId="SpeedreadPara">
    <w:name w:val="Speedread Para"/>
    <w:basedOn w:val="Normal"/>
    <w:rsid w:val="00ED3839"/>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ED3839"/>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ED3839"/>
    <w:pPr>
      <w:spacing w:after="120" w:line="300" w:lineRule="atLeast"/>
      <w:jc w:val="both"/>
    </w:pPr>
    <w:rPr>
      <w:rFonts w:eastAsia="Arial Unicode MS"/>
      <w:szCs w:val="20"/>
      <w:lang w:eastAsia="en-US"/>
    </w:rPr>
  </w:style>
  <w:style w:type="paragraph" w:customStyle="1" w:styleId="SpeedreadText">
    <w:name w:val="Speedread Text"/>
    <w:basedOn w:val="Normal"/>
    <w:rsid w:val="00ED3839"/>
    <w:pPr>
      <w:spacing w:after="120" w:line="300" w:lineRule="atLeast"/>
      <w:jc w:val="both"/>
    </w:pPr>
    <w:rPr>
      <w:rFonts w:eastAsia="Arial Unicode MS"/>
      <w:szCs w:val="20"/>
      <w:lang w:eastAsia="en-US"/>
    </w:rPr>
  </w:style>
  <w:style w:type="paragraph" w:customStyle="1" w:styleId="SpeedreadTitle">
    <w:name w:val="Speedread Title"/>
    <w:basedOn w:val="Normal"/>
    <w:rsid w:val="00ED3839"/>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ED3839"/>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ED3839"/>
    <w:rPr>
      <w:rFonts w:ascii="Arial" w:eastAsia="Arial Unicode MS" w:hAnsi="Arial" w:cs="Arial"/>
      <w:color w:val="000000"/>
      <w:sz w:val="24"/>
      <w:szCs w:val="24"/>
      <w:lang w:val="en-US" w:eastAsia="en-US"/>
    </w:rPr>
  </w:style>
  <w:style w:type="character" w:styleId="Hyperlink">
    <w:name w:val="Hyperlink"/>
    <w:basedOn w:val="DefaultParagraphFont"/>
    <w:uiPriority w:val="99"/>
    <w:rsid w:val="00ED3839"/>
    <w:rPr>
      <w:i/>
      <w:color w:val="000000"/>
      <w:u w:val="single"/>
    </w:rPr>
  </w:style>
  <w:style w:type="paragraph" w:customStyle="1" w:styleId="Bullet4">
    <w:name w:val="Bullet4"/>
    <w:basedOn w:val="Normal"/>
    <w:rsid w:val="00ED3839"/>
    <w:pPr>
      <w:numPr>
        <w:numId w:val="9"/>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ED3839"/>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ED3839"/>
    <w:rPr>
      <w:rFonts w:ascii="Arial" w:eastAsia="Arial Unicode MS" w:hAnsi="Arial" w:cs="Arial"/>
      <w:b/>
      <w:i/>
      <w:color w:val="000000"/>
      <w:szCs w:val="18"/>
      <w:shd w:val="pct15" w:color="auto" w:fill="FBD4B4" w:themeFill="accent6" w:themeFillTint="66"/>
      <w:lang w:val="en-US" w:eastAsia="en-US"/>
    </w:rPr>
  </w:style>
  <w:style w:type="paragraph" w:customStyle="1" w:styleId="HeadingLevel1">
    <w:name w:val="Heading Level 1"/>
    <w:basedOn w:val="Normal"/>
    <w:next w:val="Paragraph"/>
    <w:rsid w:val="00ED3839"/>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ED3839"/>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ED3839"/>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ED3839"/>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ED3839"/>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ED3839"/>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ED3839"/>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ED3839"/>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ED3839"/>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ED3839"/>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ED3839"/>
    <w:rPr>
      <w:rFonts w:ascii="Arial" w:eastAsia="Arial Unicode MS" w:hAnsi="Arial" w:cs="Arial"/>
      <w:color w:val="000000"/>
      <w:szCs w:val="24"/>
      <w:lang w:val="en-US" w:eastAsia="en-US"/>
    </w:rPr>
  </w:style>
  <w:style w:type="paragraph" w:customStyle="1" w:styleId="IntroDefault">
    <w:name w:val="Intro Default"/>
    <w:basedOn w:val="Paragraph"/>
    <w:qFormat/>
    <w:rsid w:val="00ED3839"/>
  </w:style>
  <w:style w:type="paragraph" w:customStyle="1" w:styleId="IntroCustom">
    <w:name w:val="Intro Custom"/>
    <w:basedOn w:val="Paragraph"/>
    <w:qFormat/>
    <w:rsid w:val="00ED3839"/>
  </w:style>
  <w:style w:type="paragraph" w:customStyle="1" w:styleId="PrecedentType">
    <w:name w:val="Precedent Type"/>
    <w:basedOn w:val="IgnoredSpacing"/>
    <w:qFormat/>
    <w:rsid w:val="00ED3839"/>
  </w:style>
  <w:style w:type="paragraph" w:customStyle="1" w:styleId="Operative">
    <w:name w:val="Operative"/>
    <w:basedOn w:val="IgnoredSpacing"/>
    <w:qFormat/>
    <w:rsid w:val="00ED3839"/>
    <w:rPr>
      <w:vanish/>
    </w:rPr>
  </w:style>
  <w:style w:type="paragraph" w:customStyle="1" w:styleId="SpeedreadBulletList1">
    <w:name w:val="Speedread Bullet List 1"/>
    <w:basedOn w:val="BulletList1"/>
    <w:qFormat/>
    <w:rsid w:val="00ED3839"/>
  </w:style>
  <w:style w:type="paragraph" w:customStyle="1" w:styleId="PartiesTitle">
    <w:name w:val="Parties Title"/>
    <w:basedOn w:val="Paragraph"/>
    <w:qFormat/>
    <w:rsid w:val="00ED3839"/>
    <w:rPr>
      <w:b/>
    </w:rPr>
  </w:style>
  <w:style w:type="paragraph" w:customStyle="1" w:styleId="QuestionParagraph">
    <w:name w:val="Question Paragraph"/>
    <w:link w:val="QuestionParagraphChar"/>
    <w:qFormat/>
    <w:rsid w:val="00ED3839"/>
    <w:pPr>
      <w:numPr>
        <w:numId w:val="10"/>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Pattern1">
    <w:name w:val="Bullet List Pattern 1"/>
    <w:basedOn w:val="BulletList1"/>
    <w:qFormat/>
    <w:rsid w:val="00ED3839"/>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ED3839"/>
    <w:rPr>
      <w:rFonts w:ascii="Arial" w:eastAsia="Arial Unicode MS" w:hAnsi="Arial" w:cs="Arial"/>
      <w:color w:val="000000"/>
      <w:shd w:val="clear" w:color="auto" w:fill="D9D9D9" w:themeFill="background1" w:themeFillShade="D9"/>
      <w:lang w:val="en-US" w:eastAsia="en-US"/>
    </w:rPr>
  </w:style>
  <w:style w:type="paragraph" w:customStyle="1" w:styleId="BulletListPattern2">
    <w:name w:val="Bullet List Pattern 2"/>
    <w:basedOn w:val="BulletList2"/>
    <w:qFormat/>
    <w:rsid w:val="00ED3839"/>
    <w:pPr>
      <w:shd w:val="clear" w:color="auto" w:fill="D9D9D9" w:themeFill="background1" w:themeFillShade="D9"/>
      <w:ind w:left="1077"/>
    </w:pPr>
  </w:style>
  <w:style w:type="paragraph" w:customStyle="1" w:styleId="TestimoniumContract">
    <w:name w:val="Testimonium Contract"/>
    <w:basedOn w:val="Paragraph"/>
    <w:qFormat/>
    <w:rsid w:val="00ED3839"/>
  </w:style>
  <w:style w:type="paragraph" w:customStyle="1" w:styleId="TestimoniumDeed">
    <w:name w:val="Testimonium Deed"/>
    <w:basedOn w:val="Paragraph"/>
    <w:qFormat/>
    <w:rsid w:val="00ED3839"/>
  </w:style>
  <w:style w:type="paragraph" w:customStyle="1" w:styleId="Titlesubclause2">
    <w:name w:val="Title subclause2"/>
    <w:basedOn w:val="Untitledsubclause2"/>
    <w:qFormat/>
    <w:rsid w:val="00ED3839"/>
    <w:rPr>
      <w:b/>
    </w:rPr>
  </w:style>
  <w:style w:type="paragraph" w:customStyle="1" w:styleId="Titlesubclause3">
    <w:name w:val="Title subclause3"/>
    <w:basedOn w:val="Untitledsubclause3"/>
    <w:qFormat/>
    <w:rsid w:val="00ED3839"/>
    <w:rPr>
      <w:b/>
    </w:rPr>
  </w:style>
  <w:style w:type="paragraph" w:customStyle="1" w:styleId="Titlesubclause4">
    <w:name w:val="Title subclause4"/>
    <w:basedOn w:val="Untitledsubclause4"/>
    <w:qFormat/>
    <w:rsid w:val="00ED3839"/>
    <w:rPr>
      <w:b/>
    </w:rPr>
  </w:style>
  <w:style w:type="paragraph" w:customStyle="1" w:styleId="UntitledClause">
    <w:name w:val="Untitled Clause"/>
    <w:basedOn w:val="TitleClause"/>
    <w:qFormat/>
    <w:rsid w:val="00ED3839"/>
    <w:pPr>
      <w:spacing w:before="120"/>
    </w:pPr>
    <w:rPr>
      <w:b w:val="0"/>
    </w:rPr>
  </w:style>
  <w:style w:type="paragraph" w:customStyle="1" w:styleId="ScheduleUntitledClause">
    <w:name w:val="Schedule Untitled Clause"/>
    <w:basedOn w:val="ScheduleTitleClause"/>
    <w:qFormat/>
    <w:rsid w:val="00ED3839"/>
    <w:pPr>
      <w:spacing w:before="120"/>
    </w:pPr>
    <w:rPr>
      <w:b w:val="0"/>
    </w:rPr>
  </w:style>
  <w:style w:type="paragraph" w:customStyle="1" w:styleId="Titlesubclause1">
    <w:name w:val="Title subclause1"/>
    <w:basedOn w:val="Untitledsubclause1"/>
    <w:qFormat/>
    <w:rsid w:val="00ED3839"/>
    <w:pPr>
      <w:spacing w:before="120"/>
    </w:pPr>
    <w:rPr>
      <w:b/>
    </w:rPr>
  </w:style>
  <w:style w:type="paragraph" w:customStyle="1" w:styleId="Schedule">
    <w:name w:val="Schedule"/>
    <w:qFormat/>
    <w:rsid w:val="00ED3839"/>
    <w:pPr>
      <w:numPr>
        <w:numId w:val="39"/>
      </w:numPr>
      <w:spacing w:before="240" w:after="240" w:line="240" w:lineRule="atLeast"/>
    </w:pPr>
    <w:rPr>
      <w:rFonts w:ascii="Arial" w:eastAsia="Arial Unicode MS" w:hAnsi="Arial" w:cs="Arial"/>
      <w:b/>
      <w:color w:val="000000"/>
      <w:lang w:val="en-US" w:eastAsia="en-US"/>
    </w:rPr>
  </w:style>
  <w:style w:type="paragraph" w:customStyle="1" w:styleId="ScheduleTitle">
    <w:name w:val="Schedule Title"/>
    <w:basedOn w:val="Paragraph"/>
    <w:qFormat/>
    <w:rsid w:val="00ED3839"/>
    <w:rPr>
      <w:b/>
    </w:rPr>
  </w:style>
  <w:style w:type="paragraph" w:customStyle="1" w:styleId="Part">
    <w:name w:val="Part"/>
    <w:basedOn w:val="Paragraph"/>
    <w:qFormat/>
    <w:rsid w:val="00ED3839"/>
    <w:pPr>
      <w:numPr>
        <w:ilvl w:val="1"/>
        <w:numId w:val="39"/>
      </w:numPr>
      <w:spacing w:before="240" w:after="240"/>
      <w:jc w:val="left"/>
    </w:pPr>
    <w:rPr>
      <w:b/>
    </w:rPr>
  </w:style>
  <w:style w:type="paragraph" w:customStyle="1" w:styleId="AnnexTitle">
    <w:name w:val="Annex Title"/>
    <w:basedOn w:val="Paragraph"/>
    <w:next w:val="Paragraph"/>
    <w:qFormat/>
    <w:rsid w:val="00ED3839"/>
    <w:pPr>
      <w:spacing w:before="240" w:after="240"/>
    </w:pPr>
    <w:rPr>
      <w:b/>
    </w:rPr>
  </w:style>
  <w:style w:type="paragraph" w:customStyle="1" w:styleId="PartTitle">
    <w:name w:val="Part Title"/>
    <w:basedOn w:val="Paragraph"/>
    <w:qFormat/>
    <w:rsid w:val="00ED3839"/>
    <w:rPr>
      <w:b/>
    </w:rPr>
  </w:style>
  <w:style w:type="paragraph" w:customStyle="1" w:styleId="Testimonium">
    <w:name w:val="Testimonium"/>
    <w:basedOn w:val="Paragraph"/>
    <w:qFormat/>
    <w:rsid w:val="00ED3839"/>
  </w:style>
  <w:style w:type="character" w:customStyle="1" w:styleId="apple-converted-space">
    <w:name w:val="apple-converted-space"/>
    <w:basedOn w:val="DefaultParagraphFont"/>
    <w:rsid w:val="00ED3839"/>
    <w:rPr>
      <w:color w:val="000000"/>
    </w:rPr>
  </w:style>
  <w:style w:type="character" w:styleId="Emphasis">
    <w:name w:val="Emphasis"/>
    <w:basedOn w:val="DefaultParagraphFont"/>
    <w:uiPriority w:val="20"/>
    <w:qFormat/>
    <w:rsid w:val="00ED3839"/>
    <w:rPr>
      <w:i/>
      <w:iCs/>
      <w:color w:val="000000"/>
    </w:rPr>
  </w:style>
  <w:style w:type="paragraph" w:customStyle="1" w:styleId="NoNumTitle-Clause">
    <w:name w:val="No Num Title - Clause"/>
    <w:basedOn w:val="TitleClause"/>
    <w:qFormat/>
    <w:rsid w:val="00ED3839"/>
    <w:pPr>
      <w:numPr>
        <w:numId w:val="0"/>
      </w:numPr>
      <w:ind w:left="720"/>
    </w:pPr>
  </w:style>
  <w:style w:type="paragraph" w:customStyle="1" w:styleId="NoNumTitlesubclause1">
    <w:name w:val="No Num Title subclause1"/>
    <w:basedOn w:val="Titlesubclause1"/>
    <w:qFormat/>
    <w:rsid w:val="00ED3839"/>
    <w:pPr>
      <w:numPr>
        <w:ilvl w:val="0"/>
        <w:numId w:val="0"/>
      </w:numPr>
      <w:ind w:left="720"/>
    </w:pPr>
  </w:style>
  <w:style w:type="paragraph" w:customStyle="1" w:styleId="AddressLine">
    <w:name w:val="Address Line"/>
    <w:basedOn w:val="Paragraph"/>
    <w:qFormat/>
    <w:rsid w:val="00ED3839"/>
  </w:style>
  <w:style w:type="paragraph" w:styleId="Date">
    <w:name w:val="Date"/>
    <w:basedOn w:val="Paragraph"/>
    <w:qFormat/>
    <w:rsid w:val="00ED3839"/>
  </w:style>
  <w:style w:type="paragraph" w:customStyle="1" w:styleId="SalutationPara">
    <w:name w:val="Salutation Para"/>
    <w:basedOn w:val="Paragraph"/>
    <w:next w:val="Paragraph"/>
    <w:qFormat/>
    <w:rsid w:val="00ED3839"/>
    <w:pPr>
      <w:spacing w:before="240"/>
    </w:pPr>
  </w:style>
  <w:style w:type="character" w:styleId="FollowedHyperlink">
    <w:name w:val="FollowedHyperlink"/>
    <w:basedOn w:val="DefaultParagraphFont"/>
    <w:uiPriority w:val="99"/>
    <w:semiHidden/>
    <w:unhideWhenUsed/>
    <w:rsid w:val="00ED3839"/>
    <w:rPr>
      <w:i/>
      <w:color w:val="000000"/>
      <w:u w:val="single"/>
    </w:rPr>
  </w:style>
  <w:style w:type="character" w:customStyle="1" w:styleId="DefTerm">
    <w:name w:val="DefTerm"/>
    <w:basedOn w:val="DefaultParagraphFont"/>
    <w:uiPriority w:val="1"/>
    <w:qFormat/>
    <w:rsid w:val="00ED3839"/>
    <w:rPr>
      <w:b/>
      <w:color w:val="000000"/>
    </w:rPr>
  </w:style>
  <w:style w:type="table" w:customStyle="1" w:styleId="ShadedTable">
    <w:name w:val="Shaded Table"/>
    <w:basedOn w:val="TableNormal"/>
    <w:uiPriority w:val="99"/>
    <w:rsid w:val="00ED3839"/>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ED3839"/>
    <w:rPr>
      <w:i/>
    </w:rPr>
  </w:style>
  <w:style w:type="paragraph" w:customStyle="1" w:styleId="LetterTitle">
    <w:name w:val="Letter Title"/>
    <w:basedOn w:val="Paragraph"/>
    <w:qFormat/>
    <w:rsid w:val="00ED3839"/>
    <w:rPr>
      <w:b/>
    </w:rPr>
  </w:style>
  <w:style w:type="paragraph" w:customStyle="1" w:styleId="LongQuestionPara">
    <w:name w:val="Long Question Para"/>
    <w:basedOn w:val="Paragraph"/>
    <w:link w:val="LongQuestionParaChar"/>
    <w:rsid w:val="00ED3839"/>
    <w:pPr>
      <w:numPr>
        <w:numId w:val="15"/>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ED3839"/>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ED3839"/>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ED3839"/>
    <w:rPr>
      <w:rFonts w:ascii="Arial" w:eastAsia="Arial Unicode MS" w:hAnsi="Arial" w:cs="Arial"/>
      <w:bCs/>
      <w:color w:val="000000"/>
      <w:sz w:val="20"/>
      <w:szCs w:val="20"/>
      <w:shd w:val="clear" w:color="auto" w:fill="D9D9D9" w:themeFill="background1" w:themeFillShade="D9"/>
      <w:lang w:val="en-US" w:eastAsia="en-US"/>
    </w:rPr>
  </w:style>
  <w:style w:type="paragraph" w:customStyle="1" w:styleId="811D3A974D454A258B71E3C4DE24C4F210">
    <w:name w:val="811D3A974D454A258B71E3C4DE24C4F210"/>
    <w:rsid w:val="00E210B1"/>
    <w:pPr>
      <w:spacing w:after="120" w:line="240" w:lineRule="auto"/>
    </w:pPr>
    <w:rPr>
      <w:rFonts w:ascii="Arial" w:eastAsia="Times New Roman" w:hAnsi="Arial" w:cs="Times New Roman"/>
      <w:color w:val="000000"/>
      <w:sz w:val="24"/>
      <w:lang w:val="en-US" w:eastAsia="en-US"/>
    </w:rPr>
  </w:style>
  <w:style w:type="paragraph" w:customStyle="1" w:styleId="ListParagraphLevel3">
    <w:name w:val="List Paragraph Level 3"/>
    <w:qFormat/>
    <w:rsid w:val="00ED3839"/>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ED3839"/>
    <w:pPr>
      <w:jc w:val="center"/>
    </w:pPr>
    <w:rPr>
      <w:sz w:val="28"/>
    </w:rPr>
  </w:style>
  <w:style w:type="paragraph" w:customStyle="1" w:styleId="Title-Clause">
    <w:name w:val="Title - Clause"/>
    <w:aliases w:val="BIWS Heading 1"/>
    <w:basedOn w:val="Normal"/>
    <w:rsid w:val="00ED3839"/>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ED3839"/>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ED3839"/>
    <w:pPr>
      <w:spacing w:before="120"/>
    </w:pPr>
    <w:rPr>
      <w:b w:val="0"/>
    </w:rPr>
  </w:style>
  <w:style w:type="paragraph" w:customStyle="1" w:styleId="CoversheetParagraph">
    <w:name w:val="Coversheet Paragraph"/>
    <w:basedOn w:val="Normal"/>
    <w:autoRedefine/>
    <w:rsid w:val="00ED3839"/>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ED3839"/>
    <w:rPr>
      <w:smallCaps w:val="0"/>
      <w:sz w:val="22"/>
    </w:rPr>
  </w:style>
  <w:style w:type="paragraph" w:customStyle="1" w:styleId="CoversheetStaticText">
    <w:name w:val="Coversheet Static Text"/>
    <w:basedOn w:val="CoversheetIntro"/>
    <w:qFormat/>
    <w:rsid w:val="00ED3839"/>
    <w:rPr>
      <w:b w:val="0"/>
    </w:rPr>
  </w:style>
  <w:style w:type="paragraph" w:customStyle="1" w:styleId="CoversheetParty">
    <w:name w:val="Coversheet Party"/>
    <w:basedOn w:val="CoversheetIntro"/>
    <w:qFormat/>
    <w:rsid w:val="00ED3839"/>
  </w:style>
  <w:style w:type="paragraph" w:customStyle="1" w:styleId="NoNumUntitledClause">
    <w:name w:val="No Num Untitled Clause"/>
    <w:basedOn w:val="UntitledClause"/>
    <w:qFormat/>
    <w:rsid w:val="00ED3839"/>
    <w:pPr>
      <w:numPr>
        <w:numId w:val="0"/>
      </w:numPr>
      <w:ind w:left="720"/>
    </w:pPr>
  </w:style>
  <w:style w:type="paragraph" w:customStyle="1" w:styleId="BackgroundSubclause1">
    <w:name w:val="Background Subclause1"/>
    <w:basedOn w:val="Background"/>
    <w:qFormat/>
    <w:rsid w:val="00ED3839"/>
    <w:pPr>
      <w:numPr>
        <w:ilvl w:val="1"/>
      </w:numPr>
    </w:pPr>
  </w:style>
  <w:style w:type="paragraph" w:customStyle="1" w:styleId="BackgroundSubclause2">
    <w:name w:val="Background Subclause2"/>
    <w:basedOn w:val="Background"/>
    <w:qFormat/>
    <w:rsid w:val="00ED3839"/>
    <w:pPr>
      <w:numPr>
        <w:ilvl w:val="3"/>
      </w:numPr>
    </w:pPr>
  </w:style>
  <w:style w:type="paragraph" w:customStyle="1" w:styleId="HeadingLevel2CQA">
    <w:name w:val="Heading Level 2 CQA"/>
    <w:basedOn w:val="HeadingLevel2"/>
    <w:qFormat/>
    <w:rsid w:val="00ED3839"/>
  </w:style>
  <w:style w:type="paragraph" w:customStyle="1" w:styleId="ClauseBullet1">
    <w:name w:val="Clause Bullet 1"/>
    <w:basedOn w:val="ParaClause"/>
    <w:qFormat/>
    <w:rsid w:val="00ED3839"/>
    <w:pPr>
      <w:numPr>
        <w:numId w:val="16"/>
      </w:numPr>
      <w:ind w:left="1077" w:hanging="357"/>
      <w:outlineLvl w:val="0"/>
    </w:pPr>
  </w:style>
  <w:style w:type="paragraph" w:customStyle="1" w:styleId="ClauseBullet2">
    <w:name w:val="Clause Bullet 2"/>
    <w:basedOn w:val="ParaClause"/>
    <w:qFormat/>
    <w:rsid w:val="00ED3839"/>
    <w:pPr>
      <w:numPr>
        <w:numId w:val="17"/>
      </w:numPr>
      <w:ind w:left="1434" w:hanging="357"/>
      <w:outlineLvl w:val="1"/>
    </w:pPr>
  </w:style>
  <w:style w:type="paragraph" w:customStyle="1" w:styleId="subclause1Bullet1">
    <w:name w:val="subclause 1 Bullet 1"/>
    <w:basedOn w:val="Parasubclause1"/>
    <w:qFormat/>
    <w:rsid w:val="00ED3839"/>
    <w:pPr>
      <w:numPr>
        <w:numId w:val="18"/>
      </w:numPr>
      <w:ind w:left="1077" w:hanging="357"/>
    </w:pPr>
  </w:style>
  <w:style w:type="paragraph" w:customStyle="1" w:styleId="subclause2Bullet1">
    <w:name w:val="subclause 2 Bullet 1"/>
    <w:basedOn w:val="Parasubclause2"/>
    <w:qFormat/>
    <w:rsid w:val="00ED3839"/>
    <w:pPr>
      <w:numPr>
        <w:numId w:val="20"/>
      </w:numPr>
      <w:ind w:left="1434" w:hanging="357"/>
    </w:pPr>
  </w:style>
  <w:style w:type="paragraph" w:customStyle="1" w:styleId="subclause3Bullet1">
    <w:name w:val="subclause 3 Bullet 1"/>
    <w:basedOn w:val="Parasubclause3"/>
    <w:qFormat/>
    <w:rsid w:val="00ED3839"/>
    <w:pPr>
      <w:numPr>
        <w:numId w:val="19"/>
      </w:numPr>
      <w:ind w:left="2273" w:hanging="357"/>
    </w:pPr>
  </w:style>
  <w:style w:type="paragraph" w:customStyle="1" w:styleId="subclause1Bullet2">
    <w:name w:val="subclause 1 Bullet 2"/>
    <w:basedOn w:val="Parasubclause1"/>
    <w:qFormat/>
    <w:rsid w:val="00ED3839"/>
    <w:pPr>
      <w:numPr>
        <w:numId w:val="21"/>
      </w:numPr>
      <w:ind w:left="1434" w:hanging="357"/>
    </w:pPr>
  </w:style>
  <w:style w:type="paragraph" w:customStyle="1" w:styleId="subclause2Bullet2">
    <w:name w:val="subclause 2 Bullet 2"/>
    <w:basedOn w:val="Parasubclause2"/>
    <w:qFormat/>
    <w:rsid w:val="00ED3839"/>
    <w:pPr>
      <w:numPr>
        <w:numId w:val="22"/>
      </w:numPr>
      <w:ind w:left="2273" w:hanging="357"/>
    </w:pPr>
  </w:style>
  <w:style w:type="paragraph" w:customStyle="1" w:styleId="subclause3Bullet2">
    <w:name w:val="subclause 3 Bullet 2"/>
    <w:basedOn w:val="Parasubclause3"/>
    <w:qFormat/>
    <w:rsid w:val="00ED3839"/>
    <w:pPr>
      <w:numPr>
        <w:numId w:val="23"/>
      </w:numPr>
      <w:ind w:left="2982" w:hanging="357"/>
    </w:pPr>
  </w:style>
  <w:style w:type="paragraph" w:customStyle="1" w:styleId="DefinedTermBullet">
    <w:name w:val="Defined Term Bullet"/>
    <w:basedOn w:val="DefinedTermPara"/>
    <w:qFormat/>
    <w:rsid w:val="00ED3839"/>
    <w:pPr>
      <w:numPr>
        <w:numId w:val="24"/>
      </w:numPr>
    </w:pPr>
  </w:style>
  <w:style w:type="paragraph" w:customStyle="1" w:styleId="DefinedTermNumber">
    <w:name w:val="Defined Term Number"/>
    <w:basedOn w:val="DefinedTermPara"/>
    <w:qFormat/>
    <w:rsid w:val="00ED3839"/>
    <w:pPr>
      <w:numPr>
        <w:ilvl w:val="1"/>
      </w:numPr>
    </w:pPr>
  </w:style>
  <w:style w:type="paragraph" w:customStyle="1" w:styleId="AdditionalTitle">
    <w:name w:val="Additional Title"/>
    <w:basedOn w:val="Paragraph"/>
    <w:qFormat/>
    <w:rsid w:val="00ED3839"/>
    <w:pPr>
      <w:jc w:val="left"/>
    </w:pPr>
    <w:rPr>
      <w:b/>
      <w:sz w:val="24"/>
    </w:rPr>
  </w:style>
  <w:style w:type="character" w:customStyle="1" w:styleId="error">
    <w:name w:val="error"/>
    <w:basedOn w:val="DefaultParagraphFont"/>
    <w:rsid w:val="00ED3839"/>
    <w:rPr>
      <w:color w:val="000000"/>
    </w:rPr>
  </w:style>
  <w:style w:type="paragraph" w:customStyle="1" w:styleId="NoNumUntitledsubclause1">
    <w:name w:val="No Num Untitled subclause 1"/>
    <w:basedOn w:val="Untitledsubclause1"/>
    <w:qFormat/>
    <w:rsid w:val="00ED3839"/>
    <w:pPr>
      <w:numPr>
        <w:ilvl w:val="0"/>
        <w:numId w:val="0"/>
      </w:numPr>
      <w:ind w:left="720"/>
    </w:pPr>
  </w:style>
  <w:style w:type="paragraph" w:customStyle="1" w:styleId="BackgroundParaClause">
    <w:name w:val="Background Para Clause"/>
    <w:basedOn w:val="Background"/>
    <w:qFormat/>
    <w:rsid w:val="00ED3839"/>
    <w:pPr>
      <w:numPr>
        <w:numId w:val="0"/>
      </w:numPr>
    </w:pPr>
  </w:style>
  <w:style w:type="paragraph" w:customStyle="1" w:styleId="BackgroundParaSubclause1">
    <w:name w:val="Background Para Subclause1"/>
    <w:basedOn w:val="BackgroundSubclause1"/>
    <w:qFormat/>
    <w:rsid w:val="00ED3839"/>
    <w:pPr>
      <w:numPr>
        <w:ilvl w:val="0"/>
        <w:numId w:val="0"/>
      </w:numPr>
      <w:ind w:left="994"/>
    </w:pPr>
    <w:rPr>
      <w:lang w:val="en-US"/>
    </w:rPr>
  </w:style>
  <w:style w:type="paragraph" w:customStyle="1" w:styleId="BackgroundParaSubclause2">
    <w:name w:val="Background Para Subclause2"/>
    <w:basedOn w:val="BackgroundSubclause2"/>
    <w:qFormat/>
    <w:rsid w:val="00ED3839"/>
    <w:pPr>
      <w:numPr>
        <w:ilvl w:val="0"/>
        <w:numId w:val="0"/>
      </w:numPr>
      <w:ind w:left="1701"/>
    </w:pPr>
    <w:rPr>
      <w:lang w:val="en-US"/>
    </w:rPr>
  </w:style>
  <w:style w:type="paragraph" w:customStyle="1" w:styleId="ClauseBulletPara">
    <w:name w:val="Clause Bullet Para"/>
    <w:basedOn w:val="ClauseBullet1"/>
    <w:qFormat/>
    <w:rsid w:val="00ED3839"/>
    <w:pPr>
      <w:numPr>
        <w:numId w:val="0"/>
      </w:numPr>
      <w:ind w:left="1080"/>
    </w:pPr>
    <w:rPr>
      <w:lang w:val="en-US"/>
    </w:rPr>
  </w:style>
  <w:style w:type="paragraph" w:customStyle="1" w:styleId="ClauseBullet2Para">
    <w:name w:val="Clause Bullet 2 Para"/>
    <w:basedOn w:val="ClauseBullet2"/>
    <w:qFormat/>
    <w:rsid w:val="00ED3839"/>
    <w:pPr>
      <w:numPr>
        <w:numId w:val="0"/>
      </w:numPr>
      <w:ind w:left="1440"/>
    </w:pPr>
    <w:rPr>
      <w:lang w:val="en-US"/>
    </w:rPr>
  </w:style>
  <w:style w:type="paragraph" w:customStyle="1" w:styleId="ACTJurisdictionCheckList">
    <w:name w:val="ACTJurisdictionCheckList"/>
    <w:basedOn w:val="Normal"/>
    <w:rsid w:val="00ED3839"/>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ED3839"/>
  </w:style>
  <w:style w:type="paragraph" w:customStyle="1" w:styleId="EmptyClausePara">
    <w:name w:val="Empty Clause Para"/>
    <w:basedOn w:val="IgnoredSpacing"/>
    <w:qFormat/>
    <w:rsid w:val="00ED3839"/>
  </w:style>
  <w:style w:type="paragraph" w:styleId="ListParagraph">
    <w:name w:val="List Paragraph"/>
    <w:basedOn w:val="Normal"/>
    <w:uiPriority w:val="34"/>
    <w:qFormat/>
    <w:rsid w:val="00ED3839"/>
    <w:pPr>
      <w:ind w:left="720"/>
      <w:contextualSpacing/>
    </w:pPr>
  </w:style>
  <w:style w:type="paragraph" w:customStyle="1" w:styleId="ScheduleTitlesubclause1">
    <w:name w:val="Schedule Title subclause1"/>
    <w:basedOn w:val="ScheduleUntitledsubclause1"/>
    <w:qFormat/>
    <w:rsid w:val="00ED3839"/>
    <w:pPr>
      <w:spacing w:before="120"/>
    </w:pPr>
    <w:rPr>
      <w:b/>
    </w:rPr>
  </w:style>
  <w:style w:type="paragraph" w:customStyle="1" w:styleId="BulletList1Pattern">
    <w:name w:val="Bullet List 1 + Pattern"/>
    <w:basedOn w:val="BulletList1"/>
    <w:qFormat/>
    <w:rsid w:val="00ED3839"/>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ED3839"/>
    <w:pPr>
      <w:shd w:val="clear" w:color="auto" w:fill="D9D9D9" w:themeFill="background1" w:themeFillShade="D9"/>
      <w:ind w:left="1077"/>
    </w:pPr>
  </w:style>
  <w:style w:type="character" w:styleId="CommentReference">
    <w:name w:val="annotation reference"/>
    <w:basedOn w:val="DefaultParagraphFont"/>
    <w:uiPriority w:val="99"/>
    <w:semiHidden/>
    <w:unhideWhenUsed/>
    <w:rsid w:val="006865BC"/>
    <w:rPr>
      <w:color w:val="000000"/>
      <w:sz w:val="16"/>
      <w:szCs w:val="16"/>
    </w:rPr>
  </w:style>
  <w:style w:type="paragraph" w:styleId="CommentText">
    <w:name w:val="annotation text"/>
    <w:basedOn w:val="Normal"/>
    <w:link w:val="CommentTextChar"/>
    <w:uiPriority w:val="99"/>
    <w:semiHidden/>
    <w:unhideWhenUsed/>
    <w:rsid w:val="006865BC"/>
    <w:pPr>
      <w:spacing w:line="240" w:lineRule="auto"/>
    </w:pPr>
    <w:rPr>
      <w:sz w:val="20"/>
      <w:szCs w:val="20"/>
    </w:rPr>
  </w:style>
  <w:style w:type="character" w:customStyle="1" w:styleId="CommentTextChar">
    <w:name w:val="Comment Text Char"/>
    <w:basedOn w:val="DefaultParagraphFont"/>
    <w:link w:val="CommentText"/>
    <w:uiPriority w:val="99"/>
    <w:semiHidden/>
    <w:rsid w:val="006865BC"/>
    <w:rPr>
      <w:color w:val="000000"/>
      <w:sz w:val="20"/>
      <w:szCs w:val="20"/>
    </w:rPr>
  </w:style>
  <w:style w:type="paragraph" w:styleId="CommentSubject">
    <w:name w:val="annotation subject"/>
    <w:basedOn w:val="CommentText"/>
    <w:next w:val="CommentText"/>
    <w:link w:val="CommentSubjectChar"/>
    <w:uiPriority w:val="99"/>
    <w:semiHidden/>
    <w:unhideWhenUsed/>
    <w:rsid w:val="006865BC"/>
    <w:rPr>
      <w:b/>
      <w:bCs/>
    </w:rPr>
  </w:style>
  <w:style w:type="character" w:customStyle="1" w:styleId="CommentSubjectChar">
    <w:name w:val="Comment Subject Char"/>
    <w:basedOn w:val="CommentTextChar"/>
    <w:link w:val="CommentSubject"/>
    <w:uiPriority w:val="99"/>
    <w:semiHidden/>
    <w:rsid w:val="006865BC"/>
    <w:rPr>
      <w:b/>
      <w:bCs/>
      <w:color w:val="000000"/>
      <w:sz w:val="20"/>
      <w:szCs w:val="20"/>
    </w:rPr>
  </w:style>
  <w:style w:type="character" w:customStyle="1" w:styleId="UnresolvedMention1">
    <w:name w:val="Unresolved Mention1"/>
    <w:basedOn w:val="DefaultParagraphFont"/>
    <w:uiPriority w:val="99"/>
    <w:semiHidden/>
    <w:unhideWhenUsed/>
    <w:rsid w:val="00FF11FD"/>
    <w:rPr>
      <w:color w:val="000000"/>
      <w:shd w:val="clear" w:color="auto" w:fill="E6E6E6"/>
    </w:rPr>
  </w:style>
  <w:style w:type="paragraph" w:customStyle="1" w:styleId="SectorSpecificNoteTitle">
    <w:name w:val="Sector Specific Note Title"/>
    <w:basedOn w:val="JurisdictionDraftingnoteTitle"/>
    <w:qFormat/>
    <w:rsid w:val="00ED3839"/>
  </w:style>
  <w:style w:type="paragraph" w:customStyle="1" w:styleId="FE9FEA9CC0E94E0FA5EFE209CA58453E">
    <w:name w:val="FE9FEA9CC0E94E0FA5EFE209CA58453E"/>
    <w:rsid w:val="009C50A8"/>
    <w:pPr>
      <w:spacing w:after="160" w:line="259" w:lineRule="auto"/>
    </w:pPr>
    <w:rPr>
      <w:color w:val="000000"/>
      <w:lang w:val="en-US" w:eastAsia="en-US"/>
    </w:rPr>
  </w:style>
  <w:style w:type="table" w:customStyle="1" w:styleId="ShadedTable1">
    <w:name w:val="Shaded Table1"/>
    <w:basedOn w:val="TableNormal"/>
    <w:uiPriority w:val="99"/>
    <w:rsid w:val="00ED3839"/>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ED3839"/>
  </w:style>
  <w:style w:type="character" w:customStyle="1" w:styleId="IgnoredEmptysubclauseChar">
    <w:name w:val="Ignored Empty subclause Char"/>
    <w:basedOn w:val="DefaultParagraphFont"/>
    <w:link w:val="IgnoredEmptysubclause"/>
    <w:rsid w:val="00ED3839"/>
    <w:rPr>
      <w:color w:val="000000"/>
    </w:rPr>
  </w:style>
  <w:style w:type="paragraph" w:styleId="Revision">
    <w:name w:val="Revision"/>
    <w:hidden/>
    <w:uiPriority w:val="99"/>
    <w:semiHidden/>
    <w:rsid w:val="00B16EA5"/>
    <w:pPr>
      <w:spacing w:after="0" w:line="240" w:lineRule="auto"/>
    </w:pPr>
    <w:rPr>
      <w:color w:val="000000"/>
    </w:r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n-document xmlns:xsd="http://www.w3.org/2001/XMLSchema" xmlns:xsi="http://www.w3.org/2001/XMLSchema-instance" guid="0" synced="true" validated="true">
  <n-docbody>
    <standard.doc precedenttype="agreement">
      <prelim>
        <product.name>product.name0</product.name>
        <title>Gifts and hospitality policy</title>
        <author>Practical Compliance</author>
        <resource.type>Standard documents</resource.type>
        <juris>juris0</juris>
        <juris>juris1</juris>
      </prelim>
      <abstract>
        <para>
          <paratext>A template corporate gifts and hospitality policy compliant with the Bribery Act 2010, that can be used as part of a wider anti-corruption programme and will also assist an organisation that is seeking to develop its ESG credentials as part of its corporate strategy.</paratext>
        </para>
      </abstract>
      <toc.identifier hasToc="true"/>
      <body>
        <drafting.note id="a203229" jurisdiction="">
          <head align="left" preservecase="true">
            <headtext>About this document</headtext>
          </head>
          <division id="a000002" level="1">
            <para>
              <paratext>This policy is designed to enable an organisation to set out the behaviour required of employees and other business partners in relation to corporate gifts and hospitality. It should form part of a suite of documents making up an ethics and compliance or anti-corruption programme and will also assist an organisation that is seeking to develop its ESG credentials as part of its corporate strategy.</paratext>
            </para>
            <para>
              <paratext>
                The 
                <link href="https://uk.practicallaw.thomsonreuters.com/Document/I05B093C0461511DFAA038E3B03782429/View/FullText.html" style="ACTLinkURL">
                  <ital>Bribery Act 2010 </ital>
                </link>
                (BA 2010) raised concerns that corporate hospitality could be construed as a bribe and would therefore be illegal. This document deploys a pragmatic approach for distinguishing between bribery and legitimate corporate hospitality and is a part of the steps required to establish the defence of adequate procedures if bribery occurs inside your organisation.
              </paratext>
            </para>
            <para>
              <paratext>
                For more information on how corporate hospitality and gifts may be dealt with under the BA 2010, and the steps that companies can take to defend themselves, see 
                <link href="4-505-3623" style="ACTLinkPLCtoPLC">
                  <ital>Practice note, Bribery Act 2010: corporate hospitality, gifts and expenses</ital>
                </link>
                .
              </paratext>
            </para>
          </division>
        </drafting.note>
        <preamble>
          <para>
            <paratext>This gifts and hospitality policy explains the standards and behaviour required of our employees and business partners to comply with the expectations of [ORGANISATION NAME] and the Bribery Act 2010.</paratext>
          </para>
        </preamble>
        <operative xrefname="paragraph">
          <head align="left" preservecase="true">
            <headtext/>
          </head>
          <clause id="a128459">
            <identifier>1.</identifier>
            <head align="left" preservecase="true">
              <headtext>ABOUT THIS POLICY</headtext>
            </head>
            <subclause1 id="a196248">
              <identifier>1.1</identifier>
              <para>
                <paratext>We expect excellent standards of conduct from everyone and this includes being open and transparent about gifts and hospitality provided or received.</paratext>
              </para>
            </subclause1>
            <subclause1 id="a901004">
              <identifier>1.2</identifier>
              <para>
                <paratext>Gifts include any item of value provided to a third party or their employees or received from a third party by us or our employees. (See table below for definitions of value).</paratext>
              </para>
            </subclause1>
            <subclause1 id="a114629">
              <identifier>1.3</identifier>
              <para>
                <paratext>Hospitality includes any business entertaining, such as travel, accommodation, meals and invitations to events given to [ORGANISATION NAME] and its employees by third parties or given by [ORGANISATION NAME] to third parties.</paratext>
              </para>
            </subclause1>
          </clause>
          <clause id="a203348">
            <identifier>2.</identifier>
            <head align="left" preservecase="true">
              <headtext>Scope</headtext>
            </head>
            <subclause1 id="a493202">
              <identifier>2.1</identifier>
              <para>
                <paratext>This procedure applies to all our employees[, subsidiaries, associated companies worldwide and our joint venture partners, and so on].</paratext>
              </para>
            </subclause1>
          </clause>
          <clause id="a602007">
            <identifier>3.</identifier>
            <head align="left" preservecase="true">
              <headtext>Objective</headtext>
            </head>
            <subclause1 id="a135565">
              <identifier>3.1</identifier>
              <para>
                <paratext>To provide clear guidance.</paratext>
              </para>
            </subclause1>
            <subclause1 id="a683843">
              <identifier>3.2</identifier>
              <para>
                <paratext>To state our requirements concerning the giving and acceptance of gifts and hospitality.</paratext>
              </para>
            </subclause1>
            <subclause1 id="a860116">
              <identifier>3.3</identifier>
              <para>
                <paratext>To ensure that our employees do not exploit their position for personal benefit.</paratext>
              </para>
            </subclause1>
          </clause>
          <clause id="a719282">
            <identifier>4.</identifier>
            <head align="left" preservecase="true">
              <headtext>Associated documents</headtext>
            </head>
            <drafting.note id="a119826" jurisdiction="">
              <head align="left" preservecase="true">
                <headtext>Associated documents</headtext>
              </head>
              <division id="a000003" level="1">
                <para>
                  <paratext>List here the documents that make up your organisation's full anti-corruption process to make it easier to cross refer to them. The following Practical Law standard documents may be of use:</paratext>
                </para>
                <list type="bulleted">
                  <list.item>
                    <para>
                      <paratext>
                        <link href="0-504-5164" style="ACTLinkPLCtoPLC">
                          <ital>Standard document, Anti-corruption and bribery policy (long form)</ital>
                        </link>
                        .
                      </paratext>
                    </para>
                  </list.item>
                  <list.item>
                    <para>
                      <paratext>
                        <link href="7-523-1412" style="ACTLinkPLCtoPLC">
                          <ital>Standard document, Anti-corruption and bribery policy (short form)</ital>
                        </link>
                        .
                      </paratext>
                    </para>
                  </list.item>
                  <list.item>
                    <para>
                      <paratext>
                        <link href="w-016-3705" style="ACTLinkPLCtoPLC">
                          <ital>Standard document, Conflicts of interest policy</ital>
                        </link>
                        .
                      </paratext>
                    </para>
                  </list.item>
                  <list.item>
                    <para>
                      <paratext>
                        <link href="1-200-2049" style="ACTLinkPLCtoPLC">
                          <ital>Standard document, Whistleblowing policy (long form)</ital>
                        </link>
                        .
                      </paratext>
                    </para>
                  </list.item>
                  <list.item>
                    <para>
                      <paratext>
                        <link href="3-523-9467" style="ACTLinkPLCtoPLC">
                          <ital>Standard document, Whistleblowing policy (short form)</ital>
                        </link>
                        .
                      </paratext>
                    </para>
                  </list.item>
                  <list.item>
                    <para>
                      <paratext>
                        <link href="w-029-2368" style="ACTLinkPLCtoPLC">
                          <ital>Standard document, Gifts and hospitality register (given)</ital>
                        </link>
                        <ital>.</ital>
                      </paratext>
                    </para>
                  </list.item>
                  <list.item>
                    <para>
                      <paratext>
                        <link href="w-029-2297" style="ACTLinkPLCtoPLC">
                          <ital>Standard document, Gifts and hospitality register (received)</ital>
                        </link>
                        <ital>.</ital>
                      </paratext>
                    </para>
                  </list.item>
                </list>
              </division>
            </drafting.note>
            <subclause1 id="a491316">
              <identifier>4.1</identifier>
              <para>
                <paratext>[LIST OF ANTI-CORRUPTION POLICY AND PROCESS DOCUMENTS]</paratext>
              </para>
            </subclause1>
          </clause>
          <clause id="a774692">
            <identifier>5.</identifier>
            <head align="left" preservecase="true">
              <headtext>Principles concerning bribery and gifts</headtext>
            </head>
            <drafting.note id="a287014" jurisdiction="">
              <head align="left" preservecase="true">
                <headtext>Law on bribery and gifts</headtext>
              </head>
              <division id="a000004" level="1">
                <para>
                  <paratext>
                    An offence occurs if a person receives an advantage which was given with the intention of inducing that person to perform a relevant function improperly, or where simply accepting the advantage itself was improper (
                    <link href="https://uk.practicallaw.thomsonreuters.com/Document/I14468E30461511DF8F7ED103420FF1FA/View/FullText.html" style="ACTLinkURL">
                      <ital>section 1, BA 2010</ital>
                    </link>
                    ). This advantage could include gifts or hospitality. There is no exemption in the BA 2010 for gifts and hospitality and little clarity on the threshold between legitimate hospitality and bribery.
                  </paratext>
                </para>
                <para>
                  <paratext>There is no specified value under which you are automatically safe from prosecution. Everything will be a judgement on what is reasonable for a particular industry, locality and other factors on a case-by-case basis.</paratext>
                </para>
                <para>
                  <paratext>
                    It is an offence for a company to fail to prevent bribery, but a company can use the defence that it had taken adequate procedures to prevent bribery (
                    <link href="https://uk.practicallaw.thomsonreuters.com/Document/I14499B72461511DF8F7ED103420FF1FA/View/FullText.html" style="ACTLinkURL">
                      <ital>section 7, BA 2010</ital>
                    </link>
                    ). A clear policy on which gifts and hospitality are acceptable and reasonable is an essential part of establishing the "adequate procedures" defence.See 
                    <link href="4-505-3623" style="ACTLinkPLCtoPLC">
                      <ital>Practice note, Bribery Act 2010: corporate hospitality, gifts and expenses. </ital>
                    </link>
                  </paratext>
                </para>
              </division>
            </drafting.note>
            <subclause1 id="a665423">
              <identifier>5.1</identifier>
              <para>
                <paratext>We discourage employees from accepting or giving gifts or hospitality. We accept that the occasional modest giving and acceptance of gifts and hospitality may be a legitimate contribution to good business relationships. However, it is essential that they do not influence, nor could be perceived as influencing, business decision making. We must all consider whether the giving or receiving of a gift or hospitality is appropriate and ensure that they are given and received openly and without any attempt to mislead or hide their nature, value, purpose, or identity of the giver and recipient.</paratext>
              </para>
            </subclause1>
            <subclause1 id="a182647">
              <identifier>5.2</identifier>
              <para>
                <paratext>It is prohibited to:</paratext>
              </para>
              <list type="bulleted">
                <list.item>
                  <para>
                    <paratext>Offer or receive gifts or hospitality that could:</paratext>
                  </para>
                  <list type="bulleted">
                    <list.item>
                      <para>
                        <paratext>influence or be perceived as capable of influencing the outcome of transactions or decisions relating to our business;</paratext>
                      </para>
                    </list.item>
                    <list.item>
                      <para>
                        <paratext>amount to or cause the recipient or giver to commit a criminal offence;</paratext>
                      </para>
                    </list.item>
                    <list.item>
                      <para>
                        <paratext>cause offence to others or damage the reputation of [ORGANISATION NAME].</paratext>
                      </para>
                    </list.item>
                  </list>
                </list.item>
              </list>
              <drafting.note id="a429932" jurisdiction="">
                <head align="left" preservecase="true">
                  <headtext>Illegal or offensive gifts or hospitality</headtext>
                </head>
                <division id="a000005" level="1">
                  <para>
                    <paratext>Organisations should be clear that illegal and potentially offensive gifts and hospitality may not be accepted or given. Examples include drugs, sex and ivory. In reviewing a gift or event of hospitality for illegality or offensiveness, consider the geographical and cultural norms of the giver or recipient; for example, gifts of alcohol in Saudi Arabia would be unacceptable.</paratext>
                  </para>
                </division>
              </drafting.note>
              <list type="bulleted">
                <list.item>
                  <para>
                    <paratext>Use personal money to provide gifts or hospitality to avoid complying with this policy, even if no reimbursement is sought from the organisation.</paratext>
                  </para>
                </list.item>
              </list>
            </subclause1>
            <subclause1 id="a509105">
              <identifier>5.3</identifier>
              <para>
                <paratext>A business unit or function may, at its discretion, impose a more onerous policy. Where this applies, individuals are subject to the more stringent requirements of the business unit or function.</paratext>
              </para>
            </subclause1>
          </clause>
          <clause id="a943173">
            <identifier>6.</identifier>
            <head align="left" preservecase="true">
              <headtext>Procedure for receiving gifts or hospitality</headtext>
            </head>
            <drafting.note id="a103035" jurisdiction="">
              <head align="left" preservecase="true">
                <headtext>Procedure for receiving gifts or hospitality</headtext>
              </head>
              <division id="a000006" level="1">
                <para>
                  <paratext>
                    The wording of the BA 2010 does not distinguish between illegal bribes and legal gifts and hospitality. Guidance from the Serious Fraud Office says that "Bona fides hospitality or promotional or other legitimate business expenditure is an established and important part of doing business". 
                    <link href="https://www.sfo.gov.uk/publications/guidance-policy-and-protocols/bribery-act-guidance/" style="ACTLinkURL">
                      <ital>Serious Fraud Office: Bribery Act Guidance (October 2012) </ital>
                    </link>
                     It provides no guidance on what genuine hospitality is and goes on to warn that "bribes can be disguised as legitimate business expenditure"
                    <ital>.</ital>
                     The lack of guidance is due to the fact that circumstances surrounding a transaction are more important than arbitrary financial boundaries. However, the more lavish or valuable a gift is the more likely it may be interpreted as a bribe.
                  </paratext>
                </para>
                <para>
                  <paratext>Therefore, the values for gifts and hospitality listed below are examples only. It is recommended that you set the financial amounts at a level appropriate for your industry and geographical location. A policy must also make it clear the differential impact of gift giving in jurisdictions with lower overall wealth than the UK. This could make a modest seeming gift far more lavish in practice.</paratext>
                </para>
              </division>
            </drafting.note>
            <subclause1 id="a800702">
              <identifier>6.1</identifier>
              <para>
                <paratext>In principle, we do not encourage employees to either give or receive gifts from third parties including clients and suppliers. In particular, the following should not be accepted:</paratext>
              </para>
              <list type="bulleted">
                <list.item>
                  <para>
                    <paratext>Gifts that are excessively lavish or which are conditional on particular behaviours or conduct.</paratext>
                  </para>
                </list.item>
                <list.item>
                  <para>
                    <paratext>Cash and cash equivalents.</paratext>
                  </para>
                </list.item>
                <list.item>
                  <para>
                    <paratext>Gifts from anyone directly or indirectly involved with a pending bid, application, contract or decision that could impact our business.</paratext>
                  </para>
                </list.item>
              </list>
              <para>
                <paratext>These gifts should be returned to the third party with an explanation to the effect that it is not our policy to accept gifts.</paratext>
              </para>
              <para>
                <paratext>We recognise, however, that declining a gift may cause some offence. When considering whether to accept or decline a gift, please use the table below and ensure the correct procedure is followed:</paratext>
              </para>
              <drafting.note id="a395376" jurisdiction="">
                <head align="left" preservecase="true">
                  <headtext>Determining the value of a gift</headtext>
                </head>
                <division id="a000007" level="1">
                  <para>
                    <paratext>Most of the time it will be simple to determine the value of gifts and hospitality. Common sense should be applied by looking at the retail value of an item or the price to be paid for a meal.</paratext>
                  </para>
                  <para>
                    <paratext>However, be alert for gifts and hospitality where the worth may be less clear. For example, the face value of a ticket to a sporting event may not represent its true value if the tickets are not easily obtained because they are sold out or highly sought after (for example, tickets to a World Cup final or an Olympic opening ceremony). An introduction to a celebrity would also be an example of a gift which is both apparently free and yet priceless.</paratext>
                  </para>
                  <para>
                    <paratext>These items or events of enhanced value should be treated as worth more than any retail price (if there is even a retail price to compare it to).</paratext>
                  </para>
                </division>
              </drafting.note>
              <para>
                <paratext>
                  <table frame="all" pgwide="1">
                    <tgroup cols="2">
                      <colspec colname="1" colnum="1" colwidth="49"/>
                      <colspec colname="2" colnum="2" colwidth="50"/>
                      <tbody>
                        <row>
                          <entry valign="top">
                            <para align="left">
                              <paratext>
                                <bold>Benefit received</bold>
                              </paratext>
                            </para>
                          </entry>
                          <entry valign="top">
                            <para align="left">
                              <paratext>
                                <bold>Procedure</bold>
                              </paratext>
                            </para>
                          </entry>
                        </row>
                        <row>
                          <entry valign="top">
                            <para align="left">
                              <paratext>Small gift (branded), below £50</paratext>
                            </para>
                            <para align="left">
                              <paratext>(includes diaries, calendars, pens and so on)</paratext>
                            </para>
                          </entry>
                          <entry valign="top">
                            <para align="left">
                              <paratext>Individuals may accept. No recording or approval required.</paratext>
                            </para>
                          </entry>
                        </row>
                        <row>
                          <entry valign="top">
                            <para align="left">
                              <paratext>Small gift (non-branded), below £50</paratext>
                            </para>
                            <para align="left">
                              <paratext>(includes diaries, calendars, pens and so on)</paratext>
                            </para>
                          </entry>
                          <entry valign="top">
                            <para align="left">
                              <paratext>Individuals may accept. No recording or approval required unless two or more gifts are received within a six-month period in which case notify your line manager.</paratext>
                            </para>
                          </entry>
                        </row>
                        <row>
                          <entry valign="top">
                            <para align="left">
                              <paratext>Gifts worth £50 or more</paratext>
                            </para>
                            <para>
                              <paratext/>
                            </para>
                            <para align="left">
                              <paratext>(includes bottles of champagne, spirits, tokens, vouchers, presents and so on)</paratext>
                            </para>
                          </entry>
                          <entry valign="top">
                            <para align="left">
                              <paratext>Individuals may accept gifts between £50 and £300 with prior written approval from their line manager. Gifts exceeding £300 require prior written approval from [APPROPRIATE ROLE]. All gifts must be recorded and surrendered to the business to be disposed of in one of the following ways:</paratext>
                            </para>
                            <para align="left">
                              <paratext>Displayed in the office.</paratext>
                            </para>
                            <para align="left">
                              <paratext>Raffled off to allow all employees in the department or business to have a chance to benefit.</paratext>
                            </para>
                            <para align="left">
                              <paratext>Donated to a charity.</paratext>
                            </para>
                            <para align="left">
                              <paratext>If edible, placed in a break room for everyone to share.</paratext>
                            </para>
                            <para align="left">
                              <paratext>Otherwise disposed of in a manner determined by [APPROPRIATE ROLE].</paratext>
                            </para>
                          </entry>
                        </row>
                        <row>
                          <entry valign="top">
                            <para align="left">
                              <paratext>Attendance at business functions associated with your role in [ORGANISATION NAME] or your professional status (that is, professional dinners or events)</paratext>
                            </para>
                          </entry>
                          <entry valign="top">
                            <para align="left">
                              <paratext>Obtain prior written consent from your line manager and record the attendance.</paratext>
                            </para>
                          </entry>
                        </row>
                        <row>
                          <entry valign="top">
                            <para align="left">
                              <paratext>Attendance at purely social events (such as sporting events, horse racing, golf days)</paratext>
                            </para>
                          </entry>
                          <entry valign="top">
                            <para align="left">
                              <paratext>In all cases (irrelevant of value) seek prior written approval from your line manager and record.</paratext>
                            </para>
                            <para align="left">
                              <paratext>If the value is £300 or more, prior written approval should also be obtained from [APPROPRIATE ROLE] and recorded.</paratext>
                            </para>
                          </entry>
                        </row>
                        <row>
                          <entry valign="top">
                            <para align="left">
                              <paratext>Hospitality accepted (such as lunches, dinners)</paratext>
                            </para>
                          </entry>
                          <entry valign="top">
                            <para align="left">
                              <paratext>Ensure that the hospitality is reasonable, proportionate, not lavish and that the organisation would be willing to reciprocate.</paratext>
                            </para>
                            <para align="left">
                              <paratext>For all hospitality accepted the following steps apply:</paratext>
                            </para>
                            <para align="left">
                              <paratext>Where the value is less than £150, then it should be reported to line manager and recorded.</paratext>
                            </para>
                            <para align="left">
                              <paratext>Where the value is between £150 and £300 obtain prior written approval from your line manager and record.</paratext>
                            </para>
                            <para align="left">
                              <paratext>Where the value is more than £300 must also obtain prior written approval from your [APPROPRIATE ROLE].</paratext>
                            </para>
                          </entry>
                        </row>
                      </tbody>
                    </tgroup>
                  </table>
                </paratext>
              </para>
            </subclause1>
            <subclause1 id="a506532">
              <identifier>6.2</identifier>
              <para>
                <paratext>Approvals must be in writing, which may include email.</paratext>
              </para>
            </subclause1>
            <subclause1 id="a966744">
              <identifier>6.3</identifier>
              <para>
                <paratext>[WHERE AND HOW EMPLOYEES SHOULD RECORD RECEIPT OF GIFTS AND HOSPITALITY].</paratext>
              </para>
              <drafting.note id="a864893" jurisdiction="">
                <head align="left" preservecase="true">
                  <headtext>Recording receipt of gifts and hospitality</headtext>
                </head>
                <division id="a000008" level="1">
                  <para>
                    <paratext>It is recommended that you have a system for recording the gifts and hospitality received by employees, and any approvals or permissions granted. This will show enforcement agencies that you are monitoring gifts. It will also:</paratext>
                  </para>
                  <list type="bulleted">
                    <list.item>
                      <para>
                        <paratext>Help you to track trends within your business.</paratext>
                      </para>
                    </list.item>
                    <list.item>
                      <para>
                        <paratext>Allow you to gauge more precisely what financial levels are normal for your industry and location, and what may be construed as lavish.</paratext>
                      </para>
                    </list.item>
                    <list.item>
                      <para>
                        <paratext>The system will need to be easily accessible but compliant with any relevant data protection regime for your geographical locations.</paratext>
                      </para>
                    </list.item>
                  </list>
                  <para>
                    <paratext>
                      For a template gifts and hospitality register, see 
                      <link href="w-029-2297" style="ACTLinkPLCtoPLC">
                        <ital>Standard document, Gifts and hospitality register (received)</ital>
                      </link>
                      . For guidance on recording the giving of gifts and hospitality, see 
                      <internal.reference refid="a590964">Drafting note, Recording giving of gifts and hospitality</internal.reference>
                       below.
                    </paratext>
                  </para>
                </division>
              </drafting.note>
            </subclause1>
            <subclause1 id="a424770">
              <identifier>6.4</identifier>
              <para>
                <paratext>When determining the monetary value of a benefit you must consider market value. If no monetary value can be placed on a benefit then consider if accepting it could create a conflict of interest or be perceived to be inappropriate and seek guidance from your line manager.</paratext>
              </para>
            </subclause1>
          </clause>
          <clause id="a125361">
            <identifier>7.</identifier>
            <head align="left" preservecase="true">
              <headtext>What steps do I take when giving gifts or hospitality?</headtext>
            </head>
            <subclause1 id="a357626">
              <identifier>7.1</identifier>
              <para>
                <paratext>In general, gifts should not be given to clients or potential clients, third parties or anyone outside [ORGANISATION NAME]. The exceptions to this rule are [ORGANISATION NAME] branded products (for example, pens and stationary), modest refreshment and hospitality and celebrations (for example, the conclusion of a project). In determining whether giving a gift is appropriate, consideration should be given to the recipient, the value of the gift and the reason for it. If you are in doubt as to whether a gift or hospitality should be given, please seek advice from your line manager.</paratext>
              </para>
            </subclause1>
            <subclause1 id="a209561">
              <identifier>7.2</identifier>
              <para>
                <paratext>Hospitality given should be within the boundaries of the [ORGANISATION'S BUSINESS TRAVEL AND EXPENSES POLICY]. Hospitality may be offered if it is reasonable in all the circumstances to do so and is proportionate and not lavish or extravagant.</paratext>
              </para>
            </subclause1>
            <subclause1 id="a613630">
              <identifier>7.3</identifier>
              <para>
                <paratext>It is essential that the following steps are taken when giving gifts or hospitality:</paratext>
              </para>
              <subclause2 id="a747328">
                <identifier>(a)</identifier>
                <para>
                  <paratext>Gifts or hospitality given must be pre-approved by [APPROPRIATE ROLE] [and political or charitable contributions made as a gift or in honour of a third party must be pre-approved in writing by [APPROPRIATE ROLE]. If permitted to proceed, the [ORGANISATION'S PRE-AUTHORISATION FORM] must be completed, or for gifts, a documented record of approval must be maintained and all receipts retained.</paratext>
                </para>
                <drafting.note id="a340172" jurisdiction="">
                  <head align="left" preservecase="true">
                    <headtext>Charitable and political donations</headtext>
                  </head>
                  <division id="a000009" level="1">
                    <para>
                      <paratext>Donations may be covered by a separate anti-bribery and corruption policy. This section will need to be consistent with the wording of any separate policy that addresses donations. For example, a business may decide to permit no political donations at all or may put in place ethical parameters for charitable donations. If you have a separate policy that deals with donations, it would be prudent to include a link to it here. For a template anti-bribery and corruption policy, see:</paratext>
                    </para>
                    <list type="bulleted">
                      <list.item>
                        <para>
                          <paratext>
                            <link href="7-523-1412" style="ACTLinkPLCtoPLC">
                              <ital>Standard document, Anti-corruption and bribery policy (short form)</ital>
                            </link>
                            .
                          </paratext>
                        </para>
                      </list.item>
                      <list.item>
                        <para>
                          <paratext>
                            <link href="0-504-5164" style="ACTLinkPLCtoPLC">
                              <ital>Standard document, Anti-corruption and bribery policy (long form)</ital>
                            </link>
                            .
                          </paratext>
                        </para>
                      </list.item>
                    </list>
                  </division>
                </drafting.note>
              </subclause2>
              <subclause2 id="a773672">
                <identifier>(b)</identifier>
                <para>
                  <paratext>Benefits provided with a value exceeding £100 in total must be recorded with details of the individual or customer to whom it was provided. [WHERE AND HOW EMPLOYEES SHOULD RECORD GIVING OF GIFTS AND HOSPITALITY].</paratext>
                </para>
                <drafting.note id="a590964" jurisdiction="">
                  <head align="left" preservecase="true">
                    <headtext>Recording giving of gifts and hospitality</headtext>
                  </head>
                  <division id="a000010" level="1">
                    <para>
                      <paratext>It is recommended that you have a system for recording the gifts and hospitality given by employees, and any approvals or permissions granted. This will show enforcement agencies that you are monitoring gifts. It will also:</paratext>
                    </para>
                    <list type="bulleted">
                      <list.item>
                        <para>
                          <paratext>Help you to track trends within your business.</paratext>
                        </para>
                      </list.item>
                      <list.item>
                        <para>
                          <paratext>Allow you to gauge more precisely what financial levels are normal for your industry and location, and what may be construed as lavish.</paratext>
                        </para>
                      </list.item>
                    </list>
                    <para>
                      <paratext>The system will need to be easily accessible but compliant with any relevant data protection regime for your geographical locations.</paratext>
                    </para>
                    <para>
                      <paratext>
                        For a template gifts and hospitality register, see 
                        <link href="w-029-2368" style="ACTLinkPLCtoPLC">
                          <ital>Standard document, Gifts and hospitality register (given)</ital>
                        </link>
                        . For guidance on recording gifts and hospitality received, see 
                        <internal.reference refid="a864893">Drafting note, Recording receipt of gifts and hospitality</internal.reference>
                        .
                      </paratext>
                    </para>
                  </division>
                </drafting.note>
              </subclause2>
              <subclause2 id="a553733">
                <identifier>(c)</identifier>
                <para>
                  <paratext>Gifts and hospitability given must be consistent with the policy of the applicable third party organisation.</paratext>
                </para>
              </subclause2>
              <subclause2 id="a553301">
                <identifier>(d)</identifier>
                <para>
                  <paratext>Under no circumstances shall [ORGANISATION NAME] partners (including suppliers, business partners, joint venture partners, subcontractors or advisors) be asked to contribute towards the cost of entertaining customers on our behalf.</paratext>
                </para>
              </subclause2>
              <subclause2 id="a735497">
                <identifier>(e)</identifier>
                <para>
                  <paratext>There is an enhanced risk that gifts or hospitality provided to foreign public officials may be construed as a bribe, in these circumstances pre-approval must be given by [APPROPRIATE ROLE].</paratext>
                </para>
              </subclause2>
            </subclause1>
          </clause>
          <clause id="a323325">
            <identifier>8.</identifier>
            <head align="left" preservecase="true">
              <headtext>Where do I go for help or advice?</headtext>
            </head>
            <subclause1 id="a264013">
              <identifier>8.1</identifier>
              <para>
                <paratext>If you would like further advice please contact your: [APPROPRIATE ROLE].</paratext>
              </para>
            </subclause1>
          </clause>
          <clause id="a757447" numbering="none">
            <head align="left" preservecase="true">
              <headtext>Example scenarios</headtext>
            </head>
            <subclause1 id="a539891">
              <para>
                <paratext>Scenario 1:</paratext>
              </para>
            </subclause1>
            <subclause1 id="a615459">
              <para>
                <paratext>Mary works in the supply chain team on a major contract and has a close relationship with ASupplier Limited. ASupplier has sent her a case of expensive champagne for a Christmas treat (worth more than £100). ASupplier explains that this is to thank her for their close working relationship over the last ten years and that ASupplier looks forward to working with Mary for another ten years. Mary has known the Managing Director of ASupplier, Nasreen, for ten years and knows Nasreen would be upset if Mary rejected this gift.</paratext>
              </para>
              <para>
                <paratext>After getting prior approval from her line manager by email, Mary accepts the gift but makes it clear to Nasreen that it will be put into a department raffle in aid of charity in line with company policy. Mary records the gift.</paratext>
              </para>
            </subclause1>
            <subclause1 id="a297766">
              <para>
                <paratext>Scenario 2:</paratext>
              </para>
            </subclause1>
            <subclause1 id="a229306">
              <para>
                <paratext>Mary is still employed in the supply chain team on the same contract.</paratext>
              </para>
              <para>
                <paratext>Mary is out for dinner with another friend of hers, Donald, who happens to have recently joined BSupplier Limited. BSupplier Limited have wanted to do work for our company on this contract for some time. Mary happens to mention that two weeks ago her heating broke down and she has not been able to get it fixed. Donald offers to send some engineers from BSupplier Limited to Mary's house to fix the problem for free.</paratext>
              </para>
              <para>
                <paratext>The value of the work could easily be construed as influencing Mary's decision because of her position in the supply chain team. Mary cannot accept this offer and to do so could have the appearance of a bribe. She should reject it and report the fact it was offered to her line manager. Mary should also consider whether her friendship with Donald creates a conflict of interest that she should report further.</paratext>
              </para>
              <drafting.note id="a154976" jurisdiction="">
                <head align="left" preservecase="true">
                  <headtext>Further examples</headtext>
                </head>
                <division id="a000011" level="1">
                  <para>
                    <paratext>
                      For more examples of scenarios in which gifts and hospitality may risk being construed as bribes, see 
                      <link href="https://www.justice.gov.uk/downloads/legislation/bribery-act-2010-guidance.pdf" style="ACTLinkURL">
                        <ital>MoJ: Bribery Act 2010 Guidance (2011)</ital>
                      </link>
                      .
                    </paratext>
                  </para>
                </division>
              </drafting.note>
            </subclause1>
          </clause>
        </operative>
      </body>
      <rev.history>
        <rev.item>
          <rev.title>Periodic review and maintenance</rev.title>
          <rev.date>20210920</rev.date>
          <rev.author>Practical Law Compliance</rev.author>
          <rev.body>
            <division id="a000001" level="1">
              <para>
                <paratext>This resource has been reviewed and maintained. As part of that process, the example financial thresholds in sections 6 and 7 have been revised to reflect a more moderate approach to the giving and receiving of gifts and hospitality and some of the sections have also undergone minor reorganisation.</paratext>
              </para>
            </division>
          </rev.body>
        </rev.item>
      </rev.history>
    </standard.doc>
  </n-docbody>
</n-document>
</file>

<file path=customXml/item3.xml><?xml version="1.0" encoding="utf-8"?>
<cdm:cachedDataManifest xmlns:cdm="http://schemas.microsoft.com/2004/VisualStudio/Tools/Applications/CachedDataManifest.xsd" cdm:revision="1"/>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2A291BE9-7715-4CEF-A260-113A53358D8C}">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1805F5E0-7001-4B9B-9EC6-2BA12DB65267}">
  <ds:schemaRefs>
    <ds:schemaRef ds:uri="http://www.w3.org/2001/XMLSchema"/>
  </ds:schemaRefs>
</ds:datastoreItem>
</file>

<file path=customXml/itemProps3.xml><?xml version="1.0" encoding="utf-8"?>
<ds:datastoreItem xmlns:ds="http://schemas.openxmlformats.org/officeDocument/2006/customXml" ds:itemID="{16894D07-4888-458E-8C60-0D84633842E7}">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Annison, Becky (Legal)</dc:creator>
  <cp:lastModifiedBy>Nick Pennell</cp:lastModifiedBy>
  <cp:revision>10</cp:revision>
  <cp:lastPrinted>2024-08-16T11:21:00Z</cp:lastPrinted>
  <dcterms:created xsi:type="dcterms:W3CDTF">2024-11-27T13:00:00Z</dcterms:created>
  <dcterms:modified xsi:type="dcterms:W3CDTF">2024-11-29T12:13:00Z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2024-11-27T13:00:18Z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051e7a32-76b3-4126-8666-ec618aefeeab</vt:lpwstr>
  </property>
  <property fmtid="{D5CDD505-2E9C-101B-9397-08002B2CF9AE}" pid="7" name="MSIP_Label_defa4170-0d19-0005-0004-bc88714345d2_ActionId">
    <vt:lpwstr>7505f479-4fc2-4366-899e-d483fad2f3eb</vt:lpwstr>
  </property>
  <property fmtid="{D5CDD505-2E9C-101B-9397-08002B2CF9AE}" pid="8" name="MSIP_Label_defa4170-0d19-0005-0004-bc88714345d2_ContentBits">
    <vt:lpwstr>0</vt:lpwstr>
  </property>
</Properties>
</file>